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04" w:rsidRDefault="00343204" w:rsidP="0034320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rPr>
        <w:t xml:space="preserve">Na temelju članka </w:t>
      </w:r>
      <w:r>
        <w:rPr>
          <w:rFonts w:ascii="Times New Roman" w:hAnsi="Times New Roman" w:cs="Times New Roman"/>
          <w:color w:val="000000"/>
          <w:sz w:val="24"/>
          <w:szCs w:val="24"/>
        </w:rPr>
        <w:t xml:space="preserve">34. Statuta Hrvatske komore socijalnih radnika („Narodne novine“, broj  114/2013 i 41/2014), Upravni odbor Hrvatske komore socijalnih radnika je, na prijedlog Povjerenstva za stručna pitanja i trajno usavršavanje, na svojoj sjednici dana 02.02.2015. godine donio   </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PRAVILNIK O SADRŽAJU, ROKOVIMA I POSTUPKU TRAJNOG USAVRŠAVANJA I PROVJERE STRUČNOSTI</w:t>
      </w: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p>
    <w:p w:rsidR="00343204" w:rsidRDefault="00343204" w:rsidP="00343204">
      <w:pPr>
        <w:jc w:val="center"/>
        <w:rPr>
          <w:rFonts w:ascii="Times New Roman" w:hAnsi="Times New Roman" w:cs="Times New Roman"/>
          <w:b/>
          <w:bCs/>
          <w:sz w:val="24"/>
          <w:szCs w:val="24"/>
        </w:rPr>
      </w:pPr>
      <w:r>
        <w:rPr>
          <w:rFonts w:ascii="Times New Roman" w:hAnsi="Times New Roman" w:cs="Times New Roman"/>
          <w:b/>
          <w:bCs/>
          <w:sz w:val="24"/>
          <w:szCs w:val="24"/>
        </w:rPr>
        <w:t>l. OP</w:t>
      </w:r>
      <w:r>
        <w:rPr>
          <w:rFonts w:ascii="Times New Roman" w:hAnsi="Times New Roman" w:cs="Times New Roman"/>
          <w:sz w:val="24"/>
          <w:szCs w:val="24"/>
        </w:rPr>
        <w:t>Ć</w:t>
      </w:r>
      <w:r>
        <w:rPr>
          <w:rFonts w:ascii="Times New Roman" w:hAnsi="Times New Roman" w:cs="Times New Roman"/>
          <w:b/>
          <w:bCs/>
          <w:sz w:val="24"/>
          <w:szCs w:val="24"/>
        </w:rPr>
        <w:t>E ODREDBE</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Ovim se Pravilnikom utvrđuju načela, sadržaj, način, rokovi i postupak trajnog stručnog usavršavanja socijalnih radnika članova Hrvatske komore socijalnih radnika i način prijave stručnog skupa za stručno usavršavanje socijalnih radnika. </w:t>
      </w:r>
    </w:p>
    <w:p w:rsidR="00343204" w:rsidRDefault="00343204" w:rsidP="00343204">
      <w:pPr>
        <w:rPr>
          <w:rFonts w:ascii="Times New Roman" w:hAnsi="Times New Roman" w:cs="Times New Roman"/>
          <w:sz w:val="24"/>
          <w:szCs w:val="24"/>
        </w:rPr>
      </w:pPr>
    </w:p>
    <w:p w:rsidR="00343204" w:rsidRDefault="00343204" w:rsidP="00343204">
      <w:pPr>
        <w:jc w:val="center"/>
        <w:rPr>
          <w:rFonts w:ascii="Times New Roman" w:hAnsi="Times New Roman" w:cs="Times New Roman"/>
          <w:b/>
          <w:bCs/>
          <w:sz w:val="24"/>
          <w:szCs w:val="24"/>
        </w:rPr>
      </w:pPr>
      <w:r>
        <w:rPr>
          <w:rFonts w:ascii="Times New Roman" w:hAnsi="Times New Roman" w:cs="Times New Roman"/>
          <w:b/>
          <w:bCs/>
          <w:sz w:val="24"/>
          <w:szCs w:val="24"/>
        </w:rPr>
        <w:t>II. NAČELA TRAJNOG STRUČNOG USAVRŠAVANJA</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2.</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Stručno usavršavanje socijalnih radnika trajni je postupak koji ne prestaje završetkom studija socijalnog rada, već se nastavlja u cjeloživotnoj perspektivi kroz program trajne izobrazbe.</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rPr>
          <w:rFonts w:ascii="Times New Roman" w:hAnsi="Times New Roman" w:cs="Times New Roman"/>
          <w:sz w:val="24"/>
          <w:szCs w:val="24"/>
        </w:rPr>
      </w:pPr>
      <w:r>
        <w:rPr>
          <w:rFonts w:ascii="Times New Roman" w:hAnsi="Times New Roman" w:cs="Times New Roman"/>
          <w:sz w:val="24"/>
          <w:szCs w:val="24"/>
        </w:rPr>
        <w:t xml:space="preserve">Stručno usavršavanje socijalnih radnika pravo je i obveza svakog magistara socijalnog rada, magistara socijalne politike i sveučilišnih </w:t>
      </w:r>
      <w:proofErr w:type="spellStart"/>
      <w:r>
        <w:rPr>
          <w:rFonts w:ascii="Times New Roman" w:hAnsi="Times New Roman" w:cs="Times New Roman"/>
          <w:sz w:val="24"/>
          <w:szCs w:val="24"/>
        </w:rPr>
        <w:t>prvostupnika</w:t>
      </w:r>
      <w:proofErr w:type="spellEnd"/>
      <w:r>
        <w:rPr>
          <w:rFonts w:ascii="Times New Roman" w:hAnsi="Times New Roman" w:cs="Times New Roman"/>
          <w:sz w:val="24"/>
          <w:szCs w:val="24"/>
        </w:rPr>
        <w:t xml:space="preserve"> socijalnog rada člana Komore u cilju usavršavanja znanja i vještina te stjecanja novih znanja i vještina radi stjecanja uvjeta za produženje odobrenja za samostalni rad za obavljanje djelatnosti socijalnog rada. </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Poslodavac je dužan socijalnom radniku omogućiti stručno usavršavanje odobravanjem plaćenog dopusta i snositi druge troškove stručnog usavršavanja, u skladu s utvrđenim opsegom u programu stručnog usavršavanja, koji za tekuću godinu donese Komora.</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Č</w:t>
      </w:r>
      <w:r>
        <w:rPr>
          <w:rFonts w:ascii="Times New Roman" w:hAnsi="Times New Roman" w:cs="Times New Roman"/>
          <w:b/>
          <w:bCs/>
          <w:sz w:val="24"/>
          <w:szCs w:val="24"/>
        </w:rPr>
        <w:t>lanak 3.</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Načela stručnog usavršavanja su:</w:t>
      </w:r>
    </w:p>
    <w:p w:rsidR="00343204" w:rsidRDefault="00343204" w:rsidP="00343204">
      <w:pPr>
        <w:pStyle w:val="Odlomakpopisa"/>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dostupnost svima</w:t>
      </w:r>
      <w:r>
        <w:rPr>
          <w:rFonts w:ascii="Times New Roman" w:hAnsi="Times New Roman" w:cs="Times New Roman"/>
          <w:b/>
          <w:bCs/>
          <w:sz w:val="24"/>
          <w:szCs w:val="24"/>
        </w:rPr>
        <w:t xml:space="preserve">, </w:t>
      </w:r>
      <w:r>
        <w:rPr>
          <w:rFonts w:ascii="Times New Roman" w:hAnsi="Times New Roman" w:cs="Times New Roman"/>
          <w:sz w:val="24"/>
          <w:szCs w:val="24"/>
        </w:rPr>
        <w:t>što znači mogućnost uključivanja u program stručne izobrazbe svih socijalnih radnika,</w:t>
      </w:r>
    </w:p>
    <w:p w:rsidR="00343204" w:rsidRDefault="00343204" w:rsidP="00343204">
      <w:pPr>
        <w:pStyle w:val="Odlomakpopisa"/>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jedinstvenost prakse socijalnih radnika</w:t>
      </w:r>
      <w:r>
        <w:rPr>
          <w:rFonts w:ascii="Times New Roman" w:hAnsi="Times New Roman" w:cs="Times New Roman"/>
          <w:b/>
          <w:bCs/>
          <w:sz w:val="24"/>
          <w:szCs w:val="24"/>
        </w:rPr>
        <w:t xml:space="preserve">, </w:t>
      </w:r>
      <w:r>
        <w:rPr>
          <w:rFonts w:ascii="Times New Roman" w:hAnsi="Times New Roman" w:cs="Times New Roman"/>
          <w:sz w:val="24"/>
          <w:szCs w:val="24"/>
        </w:rPr>
        <w:t xml:space="preserve">što znači da se znanja i vještine socijalnog rada trebaju primjenjivati na jedinstven način </w:t>
      </w:r>
    </w:p>
    <w:p w:rsidR="00343204" w:rsidRDefault="00343204" w:rsidP="00343204">
      <w:pPr>
        <w:pStyle w:val="Odlomakpopisa"/>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znanstvena i prakti</w:t>
      </w:r>
      <w:r>
        <w:rPr>
          <w:rFonts w:ascii="Times New Roman" w:hAnsi="Times New Roman" w:cs="Times New Roman"/>
          <w:i/>
          <w:sz w:val="24"/>
          <w:szCs w:val="24"/>
        </w:rPr>
        <w:t>č</w:t>
      </w:r>
      <w:r>
        <w:rPr>
          <w:rFonts w:ascii="Times New Roman" w:hAnsi="Times New Roman" w:cs="Times New Roman"/>
          <w:bCs/>
          <w:i/>
          <w:sz w:val="24"/>
          <w:szCs w:val="24"/>
        </w:rPr>
        <w:t>na osnovanost izobrazbe</w:t>
      </w:r>
      <w:r>
        <w:rPr>
          <w:rFonts w:ascii="Times New Roman" w:hAnsi="Times New Roman" w:cs="Times New Roman"/>
          <w:b/>
          <w:bCs/>
          <w:sz w:val="24"/>
          <w:szCs w:val="24"/>
        </w:rPr>
        <w:t xml:space="preserve">, </w:t>
      </w:r>
      <w:r>
        <w:rPr>
          <w:rFonts w:ascii="Times New Roman" w:hAnsi="Times New Roman" w:cs="Times New Roman"/>
          <w:sz w:val="24"/>
          <w:szCs w:val="24"/>
        </w:rPr>
        <w:t>što znači da trajna izobrazba treba biti znanstveno osnovana te suvremena u prenošenju svjetskih i domaćih praktičnih iskustva i dostignuća korisnih za obavljanje djelatnosti socijalnog rada</w:t>
      </w:r>
    </w:p>
    <w:p w:rsidR="00343204" w:rsidRDefault="00343204" w:rsidP="00343204">
      <w:pPr>
        <w:pStyle w:val="Odlomakpopisa"/>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slobodan izbor</w:t>
      </w:r>
      <w:r>
        <w:rPr>
          <w:rFonts w:ascii="Times New Roman" w:hAnsi="Times New Roman" w:cs="Times New Roman"/>
          <w:bCs/>
          <w:sz w:val="24"/>
          <w:szCs w:val="24"/>
        </w:rPr>
        <w:t>, što znači</w:t>
      </w:r>
      <w:r>
        <w:rPr>
          <w:rFonts w:ascii="Times New Roman" w:hAnsi="Times New Roman" w:cs="Times New Roman"/>
          <w:sz w:val="24"/>
          <w:szCs w:val="24"/>
        </w:rPr>
        <w:t xml:space="preserve"> mogućnost i pravo svakog socijalnog radnika da izabere sadržaj i oblik stručnog usavršavanja koji odgovara njegovim potrebama</w:t>
      </w:r>
    </w:p>
    <w:p w:rsidR="00343204" w:rsidRDefault="00343204" w:rsidP="00343204">
      <w:pPr>
        <w:pStyle w:val="Odlomakpopisa"/>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kontinuirana evaluacija izvođača</w:t>
      </w:r>
      <w:r>
        <w:rPr>
          <w:rFonts w:ascii="Times New Roman" w:hAnsi="Times New Roman" w:cs="Times New Roman"/>
          <w:b/>
          <w:bCs/>
          <w:sz w:val="24"/>
          <w:szCs w:val="24"/>
        </w:rPr>
        <w:t xml:space="preserve">, </w:t>
      </w:r>
      <w:r>
        <w:rPr>
          <w:rFonts w:ascii="Times New Roman" w:hAnsi="Times New Roman" w:cs="Times New Roman"/>
          <w:sz w:val="24"/>
          <w:szCs w:val="24"/>
        </w:rPr>
        <w:t xml:space="preserve">što znači da su izvođači izobrazbe evaluirani od strane polaznika izobrazbe. </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P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III. SADRŽAJ STRU</w:t>
      </w:r>
      <w:r>
        <w:rPr>
          <w:rFonts w:ascii="Times New Roman" w:hAnsi="Times New Roman" w:cs="Times New Roman"/>
          <w:sz w:val="24"/>
          <w:szCs w:val="24"/>
        </w:rPr>
        <w:t>Č</w:t>
      </w:r>
      <w:r>
        <w:rPr>
          <w:rFonts w:ascii="Times New Roman" w:hAnsi="Times New Roman" w:cs="Times New Roman"/>
          <w:b/>
          <w:bCs/>
          <w:sz w:val="24"/>
          <w:szCs w:val="24"/>
        </w:rPr>
        <w:t>NOG USAVRŠAVANJA</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Č</w:t>
      </w:r>
      <w:r>
        <w:rPr>
          <w:rFonts w:ascii="Times New Roman" w:hAnsi="Times New Roman" w:cs="Times New Roman"/>
          <w:b/>
          <w:bCs/>
          <w:sz w:val="24"/>
          <w:szCs w:val="24"/>
        </w:rPr>
        <w:t>lanak 4.</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Socijalni radnik se može stručno usavršavati kroz slijedeće edukativne oblike: specijalizacije i edukacije za terapijske pravce i različite tehnike korisne za djelatnost socijalnog rada; mentorstva i supervizije; studijske boravke u zemlji i inozemstvu; sudjelovanjem u radu kongresa i konferencija, simpozija</w:t>
      </w:r>
      <w:r>
        <w:rPr>
          <w:rFonts w:ascii="Times New Roman" w:hAnsi="Times New Roman" w:cs="Times New Roman"/>
          <w:b/>
          <w:bCs/>
          <w:sz w:val="24"/>
          <w:szCs w:val="24"/>
        </w:rPr>
        <w:t xml:space="preserve">, </w:t>
      </w:r>
      <w:r>
        <w:rPr>
          <w:rFonts w:ascii="Times New Roman" w:hAnsi="Times New Roman" w:cs="Times New Roman"/>
          <w:sz w:val="24"/>
          <w:szCs w:val="24"/>
        </w:rPr>
        <w:t xml:space="preserve">znanstvenih i stručnih skupova; poslijediplomsko stručno obrazovanje, poslijediplomsko obrazovanje sa obranom magisterija i doktorata znanosti; pohađanje tribina i stručnih sastanaka te pohađanje postdiplomskih tečajeva, seminara. Stručnim usavršavanjem smatra se i objava članaka u stručnim i znanstvenom časopisima ili publikacijama, poglavlja u knjigama ili knjiga kao i recenzija za stručne i znanstvene publikacije.  </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5.</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Upravni odbor imenuje Povjerenstvo za stručna pitanja i trajno usavršavanje koje se sastoji od predsjednika i od dva do četiri člana. </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Povjerenstvo za stručna pitanja i trajno usavršavanje obavlja slijedeće poslove:</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izrađuje prijedlog godišnjeg programa stručnog usavršavanja,</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izrađuje prijedlog organizacije i provođenja stručnog usavršavanja,</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utvrđuje kategorizaciju oblika stručnog usavršavanja,</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obavlja i druge poslove određene ovim Pravilnikom ili drugim općim aktom Komore.</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Povjerenstvo će se u svojem radu savjetovati sa stručnjacima u području socijalnih djelatnosti za koje se organizira ili odlučuje o edukaciji.</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Č</w:t>
      </w:r>
      <w:r>
        <w:rPr>
          <w:rFonts w:ascii="Times New Roman" w:hAnsi="Times New Roman" w:cs="Times New Roman"/>
          <w:b/>
          <w:bCs/>
          <w:sz w:val="24"/>
          <w:szCs w:val="24"/>
        </w:rPr>
        <w:t>lanak 6.</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Godišnji program, način organiziranja i provedbe stručnog usavršavanja koju organizira Hrvatska komora socijalnih radnika donosi Upravni odbor Komore na prijedlog Povjerenstva za stručna pitanja i trajno usavršavanje. </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Predlagači stručnog usavršavanja mogu biti: tijela Komore, studiji socijalnog rada, Hrvatska udruga socijalnih radnika (HUSR), županijske udruge HUSR-a, Ministarstvo socijalne politike i mladih, članovi Komore i drugi.</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Članovi Povjerenstva za stručna pitanja i trajno usavršavanje imaju pravo procjenjivanja kvalitete prijavljenih i održanih stručnih skupova te ostalih oblika stručnog usavršavanja.</w:t>
      </w: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POSTUPAK PRI POVJERENSTVU ZA </w:t>
      </w:r>
      <w:r>
        <w:rPr>
          <w:rFonts w:ascii="Times New Roman" w:hAnsi="Times New Roman" w:cs="Times New Roman"/>
          <w:b/>
          <w:sz w:val="24"/>
          <w:szCs w:val="24"/>
        </w:rPr>
        <w:t>STRUČNA PITANJA I TRAJNO USAVRŠAVANJE</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Č</w:t>
      </w:r>
      <w:r>
        <w:rPr>
          <w:rFonts w:ascii="Times New Roman" w:hAnsi="Times New Roman" w:cs="Times New Roman"/>
          <w:b/>
          <w:bCs/>
          <w:sz w:val="24"/>
          <w:szCs w:val="24"/>
        </w:rPr>
        <w:t>lanak 7.</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Zahtjev za priznavanje i kategorizaciju oblika trajne izobrazbe </w:t>
      </w:r>
      <w:r>
        <w:rPr>
          <w:rFonts w:ascii="Times New Roman" w:hAnsi="Times New Roman" w:cs="Times New Roman"/>
          <w:bCs/>
          <w:sz w:val="24"/>
          <w:szCs w:val="24"/>
        </w:rPr>
        <w:t>organizatori stru</w:t>
      </w:r>
      <w:r>
        <w:rPr>
          <w:rFonts w:ascii="Times New Roman" w:hAnsi="Times New Roman" w:cs="Times New Roman"/>
          <w:sz w:val="24"/>
          <w:szCs w:val="24"/>
        </w:rPr>
        <w:t>č</w:t>
      </w:r>
      <w:r>
        <w:rPr>
          <w:rFonts w:ascii="Times New Roman" w:hAnsi="Times New Roman" w:cs="Times New Roman"/>
          <w:bCs/>
          <w:sz w:val="24"/>
          <w:szCs w:val="24"/>
        </w:rPr>
        <w:t>nog skupa</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trebaju </w:t>
      </w:r>
      <w:r>
        <w:rPr>
          <w:rFonts w:ascii="Times New Roman" w:hAnsi="Times New Roman" w:cs="Times New Roman"/>
          <w:sz w:val="24"/>
          <w:szCs w:val="24"/>
        </w:rPr>
        <w:t>podnijeti, u pravilu, najkasnije 60 dana prije održavanja određene vrste izobrazbe</w:t>
      </w:r>
    </w:p>
    <w:p w:rsidR="00343204" w:rsidRDefault="00343204" w:rsidP="0034320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Povjerenstvu za stručna pitanja i trajno usavršavanje. </w:t>
      </w:r>
    </w:p>
    <w:p w:rsidR="00343204" w:rsidRDefault="00343204" w:rsidP="00343204">
      <w:pPr>
        <w:pStyle w:val="Bezproreda"/>
        <w:jc w:val="both"/>
        <w:rPr>
          <w:rFonts w:ascii="Times New Roman" w:hAnsi="Times New Roman" w:cs="Times New Roman"/>
          <w:sz w:val="24"/>
          <w:szCs w:val="24"/>
        </w:rPr>
      </w:pPr>
    </w:p>
    <w:p w:rsidR="00343204" w:rsidRDefault="00343204" w:rsidP="00343204">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Zahtjev se podnosi na obrascima koji su sastavni dio ovog Pravilnika u pisanom ili elektronskom obliku. U </w:t>
      </w:r>
      <w:r>
        <w:rPr>
          <w:rFonts w:ascii="Times New Roman" w:eastAsia="TimesNewRomanPSMT" w:hAnsi="Times New Roman" w:cs="Times New Roman"/>
          <w:sz w:val="24"/>
          <w:szCs w:val="24"/>
        </w:rPr>
        <w:t xml:space="preserve">prijavi stručnog skupa navedeni su podaci koje organizator mora ispuniti kako bi Povjerenstvo moglo donijeti odluku o kategorizaciji stručnog skupa i broju bodova za aktivne i pasivne sudionike. Prilikom ispunjavanja prijave, organizator je dužan posebno obrazložiti satnicu stručnog skupa te navesti oblik ispita (pismeni/usmeni) ukoliko je predviđen, uključivo i broj pitanja ukoliko se radi o pismenom ispitu. </w:t>
      </w:r>
      <w:r>
        <w:rPr>
          <w:rFonts w:ascii="Times New Roman" w:hAnsi="Times New Roman" w:cs="Times New Roman"/>
          <w:sz w:val="24"/>
          <w:szCs w:val="24"/>
        </w:rPr>
        <w:t>Prilikom prijave stručnog usavršavanja (stručnog skupa) specificirati i kod popisa predavača i kod popisa slušača struku predavača/slušača.</w:t>
      </w: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Nepotpuno ili pogrešno ispunjene prijave stručnog skupa Povjerenstvo neće uzeti u razmatranje već će iste vratiti organizatoru na dopunu.</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Polaznici podnose pojedinačno zahtjev za one oblike stručnog usavršavanja za koje organizatori nisu podnijeli zahtjev i to nakon održavanja usavršavanja.</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Odluku o priznavanju i kategorizaciji oblika stručnog usavršavanja donosi Povjerenstvo za stručna pitanja i trajno usavršavanje te se ista dostavlja organizatoru u pisanom obliku.</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Protiv odluke iz stavka 3. ovog članka može se uložiti žalba Upravnom odboru Komore u roku od 8 dana po primitku iste. </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dobivene odluke o priznavanju i kategorizaciji oblika stručnog usavršavanja organizator, odnosno provoditelj je dužan na pripremnim materijalima i na potvrdnicama označiti vrednovanje oblika izobrazbe u bodovima prema donesenoj odluci iz stavka 5. ovog članka.</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 izvođačem oblika trajne izobrazbe iz stavka 1. ovog članka Komora sklapa Ugovor o</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međusobnim pravima i obvezama.</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Stručni skupovi bez kotizacije</w:t>
      </w: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Članak 8.</w:t>
      </w:r>
    </w:p>
    <w:p w:rsidR="00343204" w:rsidRDefault="00343204" w:rsidP="00343204">
      <w:pPr>
        <w:pStyle w:val="Bezproreda"/>
        <w:jc w:val="center"/>
        <w:rPr>
          <w:rFonts w:ascii="Times New Roman" w:hAnsi="Times New Roman" w:cs="Times New Roman"/>
          <w:b/>
          <w:sz w:val="24"/>
          <w:szCs w:val="24"/>
        </w:rPr>
      </w:pPr>
    </w:p>
    <w:p w:rsidR="00343204" w:rsidRDefault="00343204" w:rsidP="00343204">
      <w:pPr>
        <w:pStyle w:val="Bezproreda"/>
        <w:rPr>
          <w:rFonts w:ascii="Times New Roman" w:eastAsia="TimesNewRomanPSMT" w:hAnsi="Times New Roman" w:cs="Times New Roman"/>
          <w:sz w:val="24"/>
          <w:szCs w:val="24"/>
        </w:rPr>
      </w:pPr>
      <w:r>
        <w:rPr>
          <w:rFonts w:ascii="Times New Roman" w:hAnsi="Times New Roman" w:cs="Times New Roman"/>
          <w:sz w:val="24"/>
          <w:szCs w:val="24"/>
        </w:rPr>
        <w:t xml:space="preserve">Hrvatska komora socijalnih radnika </w:t>
      </w:r>
      <w:r>
        <w:rPr>
          <w:rFonts w:ascii="Times New Roman" w:eastAsia="TimesNewRomanPSMT" w:hAnsi="Times New Roman" w:cs="Times New Roman"/>
          <w:sz w:val="24"/>
          <w:szCs w:val="24"/>
        </w:rPr>
        <w:t>će organizatoru stručnog skupa bez kotizacije izdati kategorizaciju skupa i upisati bodove u elektroničkom obliku bez naknade.</w:t>
      </w:r>
    </w:p>
    <w:p w:rsidR="00343204" w:rsidRDefault="00343204" w:rsidP="00343204">
      <w:pPr>
        <w:pStyle w:val="Bezproreda"/>
        <w:rPr>
          <w:rFonts w:ascii="Times New Roman" w:eastAsia="TimesNewRomanPSMT" w:hAnsi="Times New Roman" w:cs="Times New Roman"/>
          <w:sz w:val="24"/>
          <w:szCs w:val="24"/>
        </w:rPr>
      </w:pPr>
    </w:p>
    <w:p w:rsidR="00343204" w:rsidRDefault="00343204" w:rsidP="00343204">
      <w:pPr>
        <w:pStyle w:val="Bezproreda"/>
        <w:rPr>
          <w:rFonts w:ascii="Times New Roman" w:eastAsia="TimesNewRomanPSMT" w:hAnsi="Times New Roman" w:cs="Times New Roman"/>
          <w:sz w:val="24"/>
          <w:szCs w:val="24"/>
        </w:rPr>
      </w:pPr>
      <w:r>
        <w:rPr>
          <w:rFonts w:ascii="Times New Roman" w:hAnsi="Times New Roman" w:cs="Times New Roman"/>
          <w:sz w:val="24"/>
          <w:szCs w:val="24"/>
        </w:rPr>
        <w:t>Organizator ili provoditelj stručnog usavršavanja dužan je sudioniku izdati potvrdu o obavljenom stručnom usavršavanju s tekstom “Prema Pravilniku o stručnom usavršavanju članova Hrvatske komore socijalnih radnika priznaje se broj od ….bodova”.</w:t>
      </w: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Stručni skupovi s kotizacijom</w:t>
      </w:r>
    </w:p>
    <w:p w:rsidR="00343204" w:rsidRDefault="00343204" w:rsidP="00343204">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Članak 9.</w:t>
      </w:r>
    </w:p>
    <w:p w:rsidR="00343204" w:rsidRDefault="00343204" w:rsidP="00343204">
      <w:pPr>
        <w:autoSpaceDE w:val="0"/>
        <w:autoSpaceDN w:val="0"/>
        <w:adjustRightInd w:val="0"/>
        <w:spacing w:after="0" w:line="240" w:lineRule="auto"/>
        <w:jc w:val="center"/>
        <w:rPr>
          <w:rFonts w:ascii="Times New Roman" w:eastAsia="TimesNewRomanPSMT" w:hAnsi="Times New Roman" w:cs="Times New Roman"/>
          <w:b/>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Organizator stručnog skupa za koji se plaća kotizacija, dužan je prije ili nakon održavanja skupa, dostaviti Povjerenstvu Komore popis sudionika stručnog skupa, u pisanom ili elektroničkom obliku.</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Temeljem tog popisa, Komora sklapa s organizatorom poseban ugovor kojim se reguliraju međusobna prava i obveze u postupku stručnog usavršavanja.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Ugovorom iz stavka 2. ovog članka, organizator preuzima obvezu plaćanja odgovarajuće naknade Hrvatskoj komori socijalnih radnika za troškove kategorizacije stručnog usavršavanja i izdavanje potvrdnice, a Komora se obvezuje, po primitku dokaza o uplati naknade, organizatoru izdati potvrdnice ili izvršiti upis bodova sudionicima u elektroničkom obliku.</w:t>
      </w:r>
    </w:p>
    <w:p w:rsidR="00343204" w:rsidRDefault="00343204" w:rsidP="00343204">
      <w:pPr>
        <w:pStyle w:val="Bezproreda"/>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Naknada za izdane potvrdnice</w:t>
      </w:r>
    </w:p>
    <w:p w:rsidR="00343204" w:rsidRDefault="00343204" w:rsidP="00343204">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Članak 10.</w:t>
      </w: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Naknada za izdane potvrdnice obračunava se u određenom postotku od ukupnog iznosa koji je organizator prikupio od naplate kotizacija. </w:t>
      </w: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Organizator je dužan temeljem obveze platiti Komori 5% od iznosa dobivenog uplatom kotizacija.</w:t>
      </w: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Ukoliko stručne skupove organiziraju Hrvatska udruga socijalnih radnika te pripadajuće županijske organizacije i Studijski centar socijalnog rada, naknada se neće obračunavati. </w:t>
      </w:r>
    </w:p>
    <w:p w:rsidR="00343204" w:rsidRDefault="00343204" w:rsidP="00343204">
      <w:pPr>
        <w:autoSpaceDE w:val="0"/>
        <w:autoSpaceDN w:val="0"/>
        <w:adjustRightInd w:val="0"/>
        <w:spacing w:after="0" w:line="240" w:lineRule="auto"/>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 xml:space="preserve">Potvrdnica </w:t>
      </w:r>
    </w:p>
    <w:p w:rsidR="00343204" w:rsidRDefault="00343204" w:rsidP="00343204">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Članak 11.</w:t>
      </w:r>
    </w:p>
    <w:p w:rsidR="00343204" w:rsidRDefault="00343204" w:rsidP="00343204">
      <w:pPr>
        <w:autoSpaceDE w:val="0"/>
        <w:autoSpaceDN w:val="0"/>
        <w:adjustRightInd w:val="0"/>
        <w:spacing w:after="0" w:line="240" w:lineRule="auto"/>
        <w:jc w:val="center"/>
        <w:rPr>
          <w:rFonts w:ascii="Times New Roman" w:eastAsia="TimesNewRomanPSMT" w:hAnsi="Times New Roman" w:cs="Times New Roman"/>
          <w:b/>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Potvrdnica koju izdaje Komora je dokument kojim se potvrđuje sudjelovanje na stručnom skupu bodovanom od strane Povjerenstva, a koju socijalni radnik koristi kao dokaz o sakupljenim bodovima u postupku obnove odobrenja za samostalan rad.</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Potvrdnica sadrži slijedeće podatke: službeni naziv organizatora stručnog skupa, mjesto i datum održavanja skupa, naziv skupa, broj dodijeljenih bodova za aktivne i pasivne sudionike, ime i prezime te broj odobrenja za samostalan rad socijalnog radnika kojemu se izdaje potvrdnica, pečat i potpis predsjednika Hrvatske komore socijalnih radnika i pečat i potpis organizatora.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Potvrdnice za skupove bez kotizacije izdaju se na zahtjev organizatora, prije ili nakon održavanja stručnog skupa.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Organizator kategoriziranog i vrednovanog stručnog skupa, dužan je sudionicima stručnog skupa podijeliti potvrdnice. Organizator – član Komore, koji ne podijeli potvrdnice sudionicima stručnog skupa podliježe disciplinskoj odgovornosti pred nadležnim tijelima Komore sukladno posebnim aktima Komore. Ostalim organizatorima koji ne podijele potvrdnice sudionicima stručnog skupa, uskratit će se vrednovanje budućih stručnih skupova koje prijave.</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Potvrdnica se izdaje nakon što Povjerenstvo donese odluku o kategorizaciji i vrednovanju skupa, te nakon što organizator uplati odgovarajući iznos određen člankom 10. ovog Pravilnika.</w:t>
      </w: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U slučaju prijave skupa elektroničkim putem, Komora će, temeljem dobivenog popisa sudionika skupa, sudionicima – članovima Komore izvršiti pripisivanje bodova u elektroničkom obliku.</w:t>
      </w:r>
    </w:p>
    <w:p w:rsidR="00343204" w:rsidRPr="00343204" w:rsidRDefault="00343204" w:rsidP="00343204">
      <w:pPr>
        <w:autoSpaceDE w:val="0"/>
        <w:autoSpaceDN w:val="0"/>
        <w:adjustRightInd w:val="0"/>
        <w:spacing w:after="0" w:line="240" w:lineRule="auto"/>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Članak 12.</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Povjerenstvo za stručna pitanja i trajno usavršavanje će priznati i edukacije i stručne i znanstvene skupove i ostale oblike stručnog usavršavanja u organizaciji drugih strukovnih </w:t>
      </w:r>
      <w:r>
        <w:rPr>
          <w:rFonts w:ascii="Times New Roman" w:hAnsi="Times New Roman" w:cs="Times New Roman"/>
          <w:sz w:val="24"/>
          <w:szCs w:val="24"/>
        </w:rPr>
        <w:lastRenderedPageBreak/>
        <w:t>udruga i organizacija, ukoliko one pridonose stručnom usavršavanju socijalnog radnika i kvaliteti njegova rada, te utvrditi broj bodova sukladno ovom Pravilniku.</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Socijalni radnik može podnijeti zahtjev Povjerenstvu za stručna pitanja i trajno usavršavanje da naknadno boduje pojedini oblik stručnog usavršavanja kojem je prisustvovao uz obvezu da podnese dokumente na kojima temelji svoj zahtjev. Ako Povjerenstvo ocijeni zahtjev opravdanim, bodovat će to stručno usavršavanje prema članku 14. ovog Pravilnika.</w:t>
      </w:r>
    </w:p>
    <w:p w:rsidR="00343204" w:rsidRDefault="00343204" w:rsidP="00343204">
      <w:pPr>
        <w:autoSpaceDE w:val="0"/>
        <w:autoSpaceDN w:val="0"/>
        <w:adjustRightInd w:val="0"/>
        <w:spacing w:after="0" w:line="240" w:lineRule="auto"/>
        <w:jc w:val="center"/>
        <w:rPr>
          <w:rFonts w:ascii="Times New Roman" w:hAnsi="Times New Roman" w:cs="Times New Roman"/>
          <w:b/>
          <w:bCs/>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t>ROKOVI STRU</w:t>
      </w:r>
      <w:r>
        <w:rPr>
          <w:rFonts w:ascii="Times New Roman" w:hAnsi="Times New Roman" w:cs="Times New Roman"/>
          <w:sz w:val="24"/>
          <w:szCs w:val="24"/>
        </w:rPr>
        <w:t>Č</w:t>
      </w:r>
      <w:r>
        <w:rPr>
          <w:rFonts w:ascii="Times New Roman" w:hAnsi="Times New Roman" w:cs="Times New Roman"/>
          <w:b/>
          <w:bCs/>
          <w:sz w:val="24"/>
          <w:szCs w:val="24"/>
        </w:rPr>
        <w:t>NOG USAVRŠAVANJA</w:t>
      </w: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13.</w:t>
      </w: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Provjera stručnosti socijalnih radnika provodi se vrednovanjem stručnog usavršavanja sustavom bodovanja u razdoblju od šest godina.</w:t>
      </w: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Socijalni radnik koji je u proteklom razdoblju od šest godina ostvario 120 bodova u skladu s člankom 16. ovog Pravilnika smatra se da ima potrebnu razinu stručnosti. </w:t>
      </w:r>
    </w:p>
    <w:p w:rsidR="00343204" w:rsidRDefault="00343204" w:rsidP="00343204">
      <w:pPr>
        <w:autoSpaceDE w:val="0"/>
        <w:autoSpaceDN w:val="0"/>
        <w:adjustRightInd w:val="0"/>
        <w:spacing w:after="0" w:line="240" w:lineRule="auto"/>
        <w:jc w:val="both"/>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Osobe na porodnom dopustu ili neprekidnom bolovanju duljem od šest (6) mjeseci, kao i osobe koje služe vojni rok, oslobođene su obveze skupljanja bodova u svrhu utvrđenu u stavku 1. ovog članka, za vrijeme dok se nalaze na porodnom dopustu, bolovanju ili služenju vojnog roka.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Socijalnim radnicima iz prethodnog stavka ovog članka koji zbog gore navedenih razloga nisu bili u mogućnosti prikupljati bodove u periodu od neprekidno dvanaest (12) mjeseci, broj bodova potrebnih za obnavljanje dopusnice, umanjuje se za dvadeset (20) bodova.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Socijalnim radnicima iz prethodnog stavka ovog članka koji zbog gore navedenih razloga nisu bili u mogućnosti prikupljati bodove u periodu od neprekidno šest (6) mjeseci, broj bodova potrebnih za obnavljanje dopusnice, umanjuje se za deset (10) bodova.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Socijalni radnici koji iz drugih opravdanih razloga nisu bili u mogućnosti prikupljati bodove, podnose Povjerenstvu za stručna pitanja i trajno usavršavanje obrazloženi zahtjev za donošenje odluke o umanjenju broja bodova.</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Povjerenstvo je dužno odlučiti o zahtjevu iz prethodnog stavka ovog članka u roku od 30 dana od primitka istog.</w:t>
      </w:r>
    </w:p>
    <w:p w:rsidR="00343204" w:rsidRDefault="00343204" w:rsidP="00343204">
      <w:pPr>
        <w:autoSpaceDE w:val="0"/>
        <w:autoSpaceDN w:val="0"/>
        <w:adjustRightInd w:val="0"/>
        <w:spacing w:after="0" w:line="240" w:lineRule="auto"/>
        <w:jc w:val="both"/>
        <w:rPr>
          <w:rFonts w:ascii="Times New Roman" w:eastAsia="TimesNewRomanPSMT" w:hAnsi="Times New Roman" w:cs="Times New Roman"/>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NewRomanPSMT" w:hAnsi="Times New Roman" w:cs="Times New Roman"/>
          <w:sz w:val="24"/>
          <w:szCs w:val="24"/>
        </w:rPr>
        <w:t>Protiv odluke Povjerenstva kojom se odlučuje o zahtjevu, dopuštena je žalba Upravnom odboru Hrvatske komore socijalnih radnika. Žalba se podnosi u roku petnaest (15) dana.</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14.</w:t>
      </w: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Sustav bodovanja za provjeru stručnosti socijalnih radnika određuje se prema načinu usavršavanja na sljedeći način:</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tbl>
      <w:tblPr>
        <w:tblStyle w:val="Reetkatablice"/>
        <w:tblW w:w="0" w:type="auto"/>
        <w:tblInd w:w="0" w:type="dxa"/>
        <w:tblLook w:val="04A0" w:firstRow="1" w:lastRow="0" w:firstColumn="1" w:lastColumn="0" w:noHBand="0" w:noVBand="1"/>
      </w:tblPr>
      <w:tblGrid>
        <w:gridCol w:w="4546"/>
        <w:gridCol w:w="4516"/>
      </w:tblGrid>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 SPECIJALISTI</w:t>
            </w:r>
            <w:r>
              <w:rPr>
                <w:rFonts w:ascii="Times New Roman" w:hAnsi="Times New Roman" w:cs="Times New Roman"/>
                <w:color w:val="000000"/>
                <w:sz w:val="24"/>
                <w:szCs w:val="24"/>
              </w:rPr>
              <w:t>Č</w:t>
            </w:r>
            <w:r>
              <w:rPr>
                <w:rFonts w:ascii="Times New Roman" w:hAnsi="Times New Roman" w:cs="Times New Roman"/>
                <w:b/>
                <w:bCs/>
                <w:color w:val="000000"/>
                <w:sz w:val="24"/>
                <w:szCs w:val="24"/>
              </w:rPr>
              <w:t>KO USAVRŠAVANJE</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Završen poslijediplomski specijalistički studij</w:t>
            </w:r>
          </w:p>
          <w:p w:rsidR="00343204" w:rsidRDefault="00343204" w:rsidP="001347C4">
            <w:pPr>
              <w:pStyle w:val="Odlomakpopisa"/>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proveden od strane ovlaštene institucije u Republici Hrvatskoj</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80 bodova </w:t>
            </w:r>
            <w:r>
              <w:rPr>
                <w:rFonts w:ascii="Times New Roman" w:hAnsi="Times New Roman" w:cs="Times New Roman"/>
                <w:b/>
                <w:bCs/>
                <w:color w:val="000000"/>
                <w:sz w:val="24"/>
                <w:szCs w:val="24"/>
              </w:rPr>
              <w:t>(2 godine = 80 bodova)</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Ostala završena specijalistička usavršavanja </w:t>
            </w:r>
          </w:p>
          <w:p w:rsidR="00343204" w:rsidRDefault="00343204" w:rsidP="001347C4">
            <w:pPr>
              <w:pStyle w:val="Odlomakpopisa"/>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poslijediplomska usavršavanja kraća od 2 godine od strane ovlaštene institucije u Republici Hrvatskoj </w:t>
            </w:r>
          </w:p>
        </w:tc>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Do 60 bodova (kraće od 2 godine)</w:t>
            </w: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Bodovi se dodjeljuju proporcionalno duljini trajanja specijalizacije</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tbl>
      <w:tblPr>
        <w:tblStyle w:val="Reetkatablice"/>
        <w:tblW w:w="0" w:type="auto"/>
        <w:tblInd w:w="0" w:type="dxa"/>
        <w:tblLook w:val="04A0" w:firstRow="1" w:lastRow="0" w:firstColumn="1" w:lastColumn="0" w:noHBand="0" w:noVBand="1"/>
      </w:tblPr>
      <w:tblGrid>
        <w:gridCol w:w="4548"/>
        <w:gridCol w:w="4514"/>
      </w:tblGrid>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EDUKACIJE ZA PSIHOTERAPIJSKE EDUKACIJE I PSIHOSOCIJALNE TRETMANE </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Završena edukacija za</w:t>
            </w:r>
          </w:p>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psihoterapijske i psihosocijalne tretmane priznata polaznicima od strane Komore </w:t>
            </w:r>
          </w:p>
        </w:tc>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Maksimalno 80 bodova za 100 sati godišnje, odnosno proporcionalno prema broju </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sati u godini</w:t>
            </w:r>
          </w:p>
        </w:tc>
      </w:tr>
      <w:tr w:rsidR="00343204" w:rsidTr="00343204">
        <w:tc>
          <w:tcPr>
            <w:tcW w:w="4644" w:type="dxa"/>
            <w:tcBorders>
              <w:top w:val="single" w:sz="4" w:space="0" w:color="auto"/>
              <w:left w:val="single" w:sz="4" w:space="0" w:color="auto"/>
              <w:bottom w:val="single" w:sz="4" w:space="0" w:color="auto"/>
              <w:right w:val="single" w:sz="4" w:space="0" w:color="auto"/>
            </w:tcBorders>
          </w:tcPr>
          <w:p w:rsidR="00343204" w:rsidRDefault="0034320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Edukacije za ostale psihosocijalne tretmane </w:t>
            </w:r>
          </w:p>
          <w:p w:rsidR="00343204" w:rsidRDefault="00343204">
            <w:pPr>
              <w:autoSpaceDE w:val="0"/>
              <w:autoSpaceDN w:val="0"/>
              <w:adjustRightInd w:val="0"/>
              <w:spacing w:after="0" w:line="240" w:lineRule="auto"/>
              <w:rPr>
                <w:rFonts w:ascii="Times New Roman" w:eastAsia="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bodova za 100 sati godišnje, odnosno proporcionalno prema broju </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sati u godini</w:t>
            </w: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Certifikat za završenu edukaciju za SVE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psihoterapijske tretmane </w:t>
            </w:r>
          </w:p>
        </w:tc>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bodova</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Ukoliko je supervizija sastavni dio edukacije za psihoterapijske tretmane i psihosocijalne tretmane, ne boduje se posebno, već unutar bodovanja edukacije za psihoterapijske i psihosocijalne tretmane.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 dodjeljivanje potvrdnica o edukaciji za psihoterapijske i psihosocijalne tretmane polaznik edukacije, u slučaju pojedinačne prijave, treba donijeti potvrdu voditelja edukacije na kraju edukacijske godine.</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MENTORSTVA I SUPERVIZIJE</w:t>
      </w:r>
    </w:p>
    <w:tbl>
      <w:tblPr>
        <w:tblStyle w:val="Reetkatablice"/>
        <w:tblW w:w="0" w:type="auto"/>
        <w:tblInd w:w="0" w:type="dxa"/>
        <w:tblLook w:val="04A0" w:firstRow="1" w:lastRow="0" w:firstColumn="1" w:lastColumn="0" w:noHBand="0" w:noVBand="1"/>
      </w:tblPr>
      <w:tblGrid>
        <w:gridCol w:w="4542"/>
        <w:gridCol w:w="4520"/>
      </w:tblGrid>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Studentska praksa manje od jednog mjeseca</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boda</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Studentska praksa tijekom jednog mjeseca</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boda</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Vježbenički staž tijekom jednog mjeseca</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Mentorstvo</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tijekom poslijediplomskog specijalističkog studija</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 mjesec-3 boda</w:t>
            </w:r>
            <w:r>
              <w:rPr>
                <w:rFonts w:ascii="Times New Roman" w:hAnsi="Times New Roman" w:cs="Times New Roman"/>
                <w:color w:val="000000"/>
                <w:sz w:val="24"/>
                <w:szCs w:val="24"/>
              </w:rPr>
              <w:t xml:space="preserve"> </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Grupni mentorsko–konzultativni rad u svrhu povećanja kompetencija u praktičnoj primjeni</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prethodno stečenih znanja i vještina, a uz prethodnu suglasnost Komore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mentor/konzultant</w:t>
            </w: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boda za 4 sata mentorstva odnosno konzultacije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Polaznik 1 bod za 4 sata mentorstva odnosno</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konzultacije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r>
      <w:tr w:rsidR="00343204" w:rsidTr="00343204">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Grupna ili individualna supervizija rada socijalnog radnika koju vodi licencirani supervizor:</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c>
          <w:tcPr>
            <w:tcW w:w="4644"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Supervizor 2 boda za 2 sata supervizije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Supervizant</w:t>
            </w:r>
            <w:proofErr w:type="spellEnd"/>
            <w:r>
              <w:rPr>
                <w:rFonts w:ascii="Times New Roman" w:hAnsi="Times New Roman" w:cs="Times New Roman"/>
                <w:color w:val="000000"/>
                <w:sz w:val="24"/>
                <w:szCs w:val="24"/>
              </w:rPr>
              <w:t xml:space="preserve"> 1 bod za 2 sata supervizije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r>
    </w:tbl>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lastRenderedPageBreak/>
        <w:t>4. Č</w:t>
      </w:r>
      <w:r>
        <w:rPr>
          <w:rFonts w:ascii="Times New Roman" w:hAnsi="Times New Roman" w:cs="Times New Roman"/>
          <w:b/>
          <w:sz w:val="24"/>
          <w:szCs w:val="24"/>
        </w:rPr>
        <w:t xml:space="preserve">LANCI U STRUČNIM I ZNANSTVENIM ČASOPISIMA ILI PUBLIKACIJAMA, TE ČLANCI I PUBLIKACIJE OBJAVLJENI U ELEKTRONSKOJ FORMI I NA </w:t>
      </w:r>
    </w:p>
    <w:p w:rsidR="00343204" w:rsidRDefault="00343204" w:rsidP="0034320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CD-U</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tbl>
      <w:tblPr>
        <w:tblStyle w:val="Reetkatablice"/>
        <w:tblW w:w="0" w:type="auto"/>
        <w:tblInd w:w="0" w:type="dxa"/>
        <w:tblLook w:val="04A0" w:firstRow="1" w:lastRow="0" w:firstColumn="1" w:lastColumn="0" w:noHBand="0" w:noVBand="1"/>
      </w:tblPr>
      <w:tblGrid>
        <w:gridCol w:w="4519"/>
        <w:gridCol w:w="4520"/>
      </w:tblGrid>
      <w:tr w:rsidR="00343204" w:rsidTr="00343204">
        <w:tc>
          <w:tcPr>
            <w:tcW w:w="4519"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tiskani u časopisu koji se citira u selektivnim tercijarnim publikacijama: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Current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Contents</w:t>
            </w:r>
            <w:proofErr w:type="spellEnd"/>
            <w:r>
              <w:rPr>
                <w:rFonts w:ascii="Times New Roman" w:hAnsi="Times New Roman" w:cs="Times New Roman"/>
                <w:color w:val="000000"/>
                <w:sz w:val="24"/>
                <w:szCs w:val="24"/>
              </w:rPr>
              <w:t xml:space="preserve">-u, </w:t>
            </w:r>
            <w:proofErr w:type="spellStart"/>
            <w:r>
              <w:rPr>
                <w:rFonts w:ascii="Times New Roman" w:hAnsi="Times New Roman" w:cs="Times New Roman"/>
                <w:color w:val="000000"/>
                <w:sz w:val="24"/>
                <w:szCs w:val="24"/>
              </w:rPr>
              <w:t>Social</w:t>
            </w:r>
            <w:proofErr w:type="spellEnd"/>
            <w:r>
              <w:rPr>
                <w:rFonts w:ascii="Times New Roman" w:hAnsi="Times New Roman" w:cs="Times New Roman"/>
                <w:color w:val="000000"/>
                <w:sz w:val="24"/>
                <w:szCs w:val="24"/>
              </w:rPr>
              <w:t xml:space="preserve"> Science </w:t>
            </w:r>
            <w:proofErr w:type="spellStart"/>
            <w:r>
              <w:rPr>
                <w:rFonts w:ascii="Times New Roman" w:hAnsi="Times New Roman" w:cs="Times New Roman"/>
                <w:color w:val="000000"/>
                <w:sz w:val="24"/>
                <w:szCs w:val="24"/>
              </w:rPr>
              <w:t>Citation</w:t>
            </w:r>
            <w:proofErr w:type="spellEnd"/>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Indeks-u, </w:t>
            </w:r>
            <w:proofErr w:type="spellStart"/>
            <w:r>
              <w:rPr>
                <w:rFonts w:ascii="Times New Roman" w:hAnsi="Times New Roman" w:cs="Times New Roman"/>
                <w:color w:val="000000"/>
                <w:sz w:val="24"/>
                <w:szCs w:val="24"/>
              </w:rPr>
              <w:t>Scopus</w:t>
            </w:r>
            <w:proofErr w:type="spellEnd"/>
            <w:r>
              <w:rPr>
                <w:rFonts w:ascii="Times New Roman" w:hAnsi="Times New Roman" w:cs="Times New Roman"/>
                <w:color w:val="000000"/>
                <w:sz w:val="24"/>
                <w:szCs w:val="24"/>
              </w:rPr>
              <w:t xml:space="preserve">, Web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Science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tiskan u časopisu koji je citiran u selektivnim sekundarnim publikacijama</w:t>
            </w:r>
            <w:r>
              <w:rPr>
                <w:rFonts w:ascii="Times New Roman" w:hAnsi="Times New Roman" w:cs="Times New Roman"/>
                <w:b/>
                <w:bCs/>
                <w:color w:val="FF0000"/>
                <w:sz w:val="24"/>
                <w:szCs w:val="24"/>
              </w:rPr>
              <w:t xml:space="preserve">, </w:t>
            </w:r>
            <w:r>
              <w:rPr>
                <w:rFonts w:ascii="Times New Roman" w:hAnsi="Times New Roman" w:cs="Times New Roman"/>
                <w:color w:val="000000"/>
                <w:sz w:val="24"/>
                <w:szCs w:val="24"/>
              </w:rPr>
              <w:t>te zbornicima radova s međunarodnom recenzijom</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tiskan u neselektivnim publikacijama, te u zbornicima radova sa skupova s domaćom</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recenzijom ili bez recenzije</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tc>
        <w:tc>
          <w:tcPr>
            <w:tcW w:w="4520"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35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prva tri autora – svaki 35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ostali autori zajedno svaki jednaki dio od ukupno 35 bodova</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30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prva tri autora – svaki 30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ostali autori zajedno svaki jednaki dio od ukupno 30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20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prva tri autora – svaki 20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ostali autori zajedno svaki jednaki dio od</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20 bodova</w:t>
            </w:r>
          </w:p>
        </w:tc>
      </w:tr>
      <w:tr w:rsidR="00343204" w:rsidTr="00343204">
        <w:tc>
          <w:tcPr>
            <w:tcW w:w="4519"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KNJIGA</w:t>
            </w:r>
          </w:p>
          <w:p w:rsidR="00343204" w:rsidRDefault="00343204" w:rsidP="001347C4">
            <w:pPr>
              <w:pStyle w:val="Odlomakpopisa"/>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sveučilišni udžbenik i monografija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stručna knjiga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popularna knjiga</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stručni priručnik i ostalo</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p>
        </w:tc>
        <w:tc>
          <w:tcPr>
            <w:tcW w:w="4520"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60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prva tri autora svaki 60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ostali koautori zajedno svaki jednaki dio od ukupno 60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50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-prva tri autora svaki 50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-ostali koautori zajedno svaki jednaki dio od</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50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40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-prva tri autora svaki 40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-ostali koautori zajedno svaki jednaki dio od ukupno 40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30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-prva tri autora svaki 30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-ostali koautori zajedno svaki jednaki dio od ukupno 30 bodova</w:t>
            </w:r>
          </w:p>
        </w:tc>
      </w:tr>
      <w:tr w:rsidR="00343204" w:rsidTr="00343204">
        <w:tc>
          <w:tcPr>
            <w:tcW w:w="4519"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UREDNIK KNJIGE</w:t>
            </w:r>
          </w:p>
          <w:p w:rsidR="00343204" w:rsidRDefault="00343204" w:rsidP="001347C4">
            <w:pPr>
              <w:pStyle w:val="Odlomakpopisa"/>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sveučilišnog udžbenika</w:t>
            </w:r>
          </w:p>
          <w:p w:rsidR="00343204" w:rsidRDefault="00343204">
            <w:pPr>
              <w:pStyle w:val="Odlomakpopisa"/>
              <w:autoSpaceDE w:val="0"/>
              <w:autoSpaceDN w:val="0"/>
              <w:adjustRightInd w:val="0"/>
              <w:spacing w:after="0" w:line="240" w:lineRule="auto"/>
              <w:rPr>
                <w:rFonts w:ascii="Times New Roman" w:hAnsi="Times New Roman" w:cs="Times New Roman"/>
                <w:color w:val="000000"/>
                <w:sz w:val="24"/>
                <w:szCs w:val="24"/>
              </w:rPr>
            </w:pPr>
          </w:p>
          <w:p w:rsidR="00343204" w:rsidRDefault="00343204">
            <w:pPr>
              <w:pStyle w:val="Odlomakpopisa"/>
              <w:autoSpaceDE w:val="0"/>
              <w:autoSpaceDN w:val="0"/>
              <w:adjustRightInd w:val="0"/>
              <w:spacing w:after="0" w:line="240" w:lineRule="auto"/>
              <w:rPr>
                <w:rFonts w:ascii="Times New Roman" w:hAnsi="Times New Roman" w:cs="Times New Roman"/>
                <w:color w:val="000000"/>
                <w:sz w:val="24"/>
                <w:szCs w:val="24"/>
              </w:rPr>
            </w:pPr>
          </w:p>
          <w:p w:rsidR="00343204" w:rsidRDefault="00343204">
            <w:pPr>
              <w:pStyle w:val="Odlomakpopisa"/>
              <w:autoSpaceDE w:val="0"/>
              <w:autoSpaceDN w:val="0"/>
              <w:adjustRightInd w:val="0"/>
              <w:spacing w:after="0" w:line="240" w:lineRule="auto"/>
              <w:rPr>
                <w:rFonts w:ascii="Times New Roman" w:hAnsi="Times New Roman" w:cs="Times New Roman"/>
                <w:color w:val="000000"/>
                <w:sz w:val="24"/>
                <w:szCs w:val="24"/>
              </w:rPr>
            </w:pPr>
          </w:p>
          <w:p w:rsidR="00343204" w:rsidRDefault="00343204">
            <w:pPr>
              <w:pStyle w:val="Odlomakpopisa"/>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stručne knjige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c)popularne knjige</w:t>
            </w:r>
          </w:p>
          <w:p w:rsidR="00343204" w:rsidRDefault="00343204">
            <w:pPr>
              <w:autoSpaceDE w:val="0"/>
              <w:autoSpaceDN w:val="0"/>
              <w:adjustRightInd w:val="0"/>
              <w:spacing w:after="0" w:line="240" w:lineRule="auto"/>
              <w:ind w:left="360"/>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monografija ili stručni priručnik</w:t>
            </w:r>
          </w:p>
        </w:tc>
        <w:tc>
          <w:tcPr>
            <w:tcW w:w="4520"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40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prva tri urednika - svaki 40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ostali urednici zajedno svaki jednaki dio od ukupno 40 bodova</w:t>
            </w: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30</w:t>
            </w: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20</w:t>
            </w: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p>
          <w:p w:rsidR="00343204" w:rsidRDefault="0034320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343204" w:rsidTr="00343204">
        <w:tc>
          <w:tcPr>
            <w:tcW w:w="4519"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Recenzija knjige</w:t>
            </w:r>
          </w:p>
        </w:tc>
        <w:tc>
          <w:tcPr>
            <w:tcW w:w="4520"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bodova</w:t>
            </w:r>
          </w:p>
        </w:tc>
      </w:tr>
      <w:tr w:rsidR="00343204" w:rsidTr="00343204">
        <w:tc>
          <w:tcPr>
            <w:tcW w:w="4519"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POGLAVLJE U KNJIZI</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sveučilišni udžbenik</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stručna knjiga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popularna knjiga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monografija ili stručni priručnik</w:t>
            </w:r>
          </w:p>
        </w:tc>
        <w:tc>
          <w:tcPr>
            <w:tcW w:w="4520"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ukupno 25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prva tri autora - svaki 25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ostali koautori zajedno svaki jednaki dio od ukupno 25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343204" w:rsidTr="00343204">
        <w:tc>
          <w:tcPr>
            <w:tcW w:w="4519"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Glavni urednik časopisa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CC</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selektivne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neselektivne</w:t>
            </w:r>
          </w:p>
        </w:tc>
        <w:tc>
          <w:tcPr>
            <w:tcW w:w="4520"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 bodova godišnje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bodova godišnje</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bodova godišnje </w:t>
            </w:r>
          </w:p>
        </w:tc>
      </w:tr>
      <w:tr w:rsidR="00343204" w:rsidTr="00343204">
        <w:tc>
          <w:tcPr>
            <w:tcW w:w="4519"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UREDNIK ZBORNIKA RADOVA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 međunarodnom recenzijom</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s domaćom recenzijom</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bez recenzije</w:t>
            </w:r>
          </w:p>
        </w:tc>
        <w:tc>
          <w:tcPr>
            <w:tcW w:w="4520"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Broj bodova ostvaren objavljivanjem članaka u elektronskoj formi ili na CD-u ekvivalentan je broju bodova ostvarenih objavljivanjem članaka u časopisu koji se citira u selektivnim tercijarnim i sekundarnim publikacijama te neselektivnim publikacijama sukladno tc.4. st.1. alineja A, B i C ovog Pravilnika.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Predstavljanje knjige nije stručno usavršavanje, osim kada je dio predavanja ili obrade stručne teme.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 STUDIJSKI BORAVCI</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Studijski boravci u Hrvatskoj s mentorom trajanje šest mjeseci ili više 20 bodova, a manje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od šest mjeseci proporcionalni dio od 20 bodova prema dužini trajanja studijskog boravka.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Studijski boravci u inozemstvu s mentorom trajanje šest mjeseci ili više 40 bodova, a manje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od šest mjeseci proporcionalni dio od 40 bodova prema dužini trajanja studijskog boravka.</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Obavljeni studijski boravak dokumentira se potvrdom mentora studijskog boravka i</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ustanove/organizacije u okviru koje je obavljen studijski boravak.</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 SUDJELOVANJE NA KONGRESIMA, KONFERENCIJAMA, SIMPOZIJIMA l</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ZNANSTVENIM I STRU</w:t>
      </w:r>
      <w:r>
        <w:rPr>
          <w:rFonts w:ascii="Times New Roman" w:hAnsi="Times New Roman" w:cs="Times New Roman"/>
          <w:color w:val="000000"/>
          <w:sz w:val="24"/>
          <w:szCs w:val="24"/>
        </w:rPr>
        <w:t>C</w:t>
      </w:r>
      <w:r>
        <w:rPr>
          <w:rFonts w:ascii="Times New Roman" w:hAnsi="Times New Roman" w:cs="Times New Roman"/>
          <w:b/>
          <w:bCs/>
          <w:color w:val="000000"/>
          <w:sz w:val="24"/>
          <w:szCs w:val="24"/>
        </w:rPr>
        <w:t>NIM SKUPOVIMA</w:t>
      </w:r>
    </w:p>
    <w:p w:rsidR="00343204" w:rsidRDefault="00343204" w:rsidP="00343204">
      <w:pPr>
        <w:autoSpaceDE w:val="0"/>
        <w:autoSpaceDN w:val="0"/>
        <w:adjustRightInd w:val="0"/>
        <w:spacing w:after="0" w:line="240" w:lineRule="auto"/>
        <w:rPr>
          <w:rFonts w:ascii="Times New Roman" w:hAnsi="Times New Roman" w:cs="Times New Roman"/>
          <w:b/>
          <w:bCs/>
          <w:i/>
          <w:i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Kongresi, konferencije, simpoziji i znanstveni i stru</w:t>
      </w:r>
      <w:r>
        <w:rPr>
          <w:rFonts w:ascii="Times New Roman" w:hAnsi="Times New Roman" w:cs="Times New Roman"/>
          <w:color w:val="000000"/>
          <w:sz w:val="24"/>
          <w:szCs w:val="24"/>
        </w:rPr>
        <w:t>č</w:t>
      </w:r>
      <w:r>
        <w:rPr>
          <w:rFonts w:ascii="Times New Roman" w:hAnsi="Times New Roman" w:cs="Times New Roman"/>
          <w:b/>
          <w:bCs/>
          <w:i/>
          <w:iCs/>
          <w:color w:val="000000"/>
          <w:sz w:val="24"/>
          <w:szCs w:val="24"/>
        </w:rPr>
        <w:t xml:space="preserve">ni skupovi </w:t>
      </w:r>
      <w:r>
        <w:rPr>
          <w:rFonts w:ascii="Times New Roman" w:hAnsi="Times New Roman" w:cs="Times New Roman"/>
          <w:color w:val="000000"/>
          <w:sz w:val="24"/>
          <w:szCs w:val="24"/>
        </w:rPr>
        <w:t>su redoviti ili povremeni sastanci većeg broja stručnjaka radi raspravljanja znanstvenih i/ili stručnih tema i važnih pitanja, uspostavljanja osobnog kontakta, razmjene iskustava. Mogu biti domaći skupovi, domaći skupovi s međunarodnim sudjelovanjem i međunarodni skupovi.</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DOMA</w:t>
      </w:r>
      <w:r>
        <w:rPr>
          <w:rFonts w:ascii="Times New Roman" w:hAnsi="Times New Roman" w:cs="Times New Roman"/>
          <w:color w:val="000000"/>
          <w:sz w:val="24"/>
          <w:szCs w:val="24"/>
        </w:rPr>
        <w:t>Ć</w:t>
      </w:r>
      <w:r>
        <w:rPr>
          <w:rFonts w:ascii="Times New Roman" w:hAnsi="Times New Roman" w:cs="Times New Roman"/>
          <w:b/>
          <w:bCs/>
          <w:color w:val="000000"/>
          <w:sz w:val="24"/>
          <w:szCs w:val="24"/>
        </w:rPr>
        <w:t>I SKUP</w:t>
      </w:r>
    </w:p>
    <w:tbl>
      <w:tblPr>
        <w:tblStyle w:val="Reetkatablice"/>
        <w:tblW w:w="0" w:type="auto"/>
        <w:tblInd w:w="0" w:type="dxa"/>
        <w:tblLook w:val="04A0" w:firstRow="1" w:lastRow="0" w:firstColumn="1" w:lastColumn="0" w:noHBand="0" w:noVBand="1"/>
      </w:tblPr>
      <w:tblGrid>
        <w:gridCol w:w="2529"/>
        <w:gridCol w:w="2183"/>
        <w:gridCol w:w="2175"/>
        <w:gridCol w:w="2175"/>
      </w:tblGrid>
      <w:tr w:rsidR="00343204" w:rsidTr="00343204">
        <w:tc>
          <w:tcPr>
            <w:tcW w:w="260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TRAJANJE</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POZVANI</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PREDAVA</w:t>
            </w:r>
            <w:r>
              <w:rPr>
                <w:rFonts w:ascii="Times New Roman" w:hAnsi="Times New Roman" w:cs="Times New Roman"/>
                <w:color w:val="000000"/>
                <w:sz w:val="24"/>
                <w:szCs w:val="24"/>
              </w:rPr>
              <w:t>Č</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AKTIVNI</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SUDIONIK</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PASIVNI</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SUDIONIK</w:t>
            </w:r>
          </w:p>
        </w:tc>
      </w:tr>
      <w:tr w:rsidR="00343204" w:rsidTr="00343204">
        <w:tc>
          <w:tcPr>
            <w:tcW w:w="260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1 dan</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19</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14</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343204" w:rsidTr="00343204">
        <w:tc>
          <w:tcPr>
            <w:tcW w:w="260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dana</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22</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17</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343204" w:rsidTr="00343204">
        <w:tc>
          <w:tcPr>
            <w:tcW w:w="2604"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dana</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25</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20</w:t>
            </w:r>
          </w:p>
        </w:tc>
        <w:tc>
          <w:tcPr>
            <w:tcW w:w="222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DOMAĆI SKUP S MEĐUNARODNIM SUDJELOVANJEM</w:t>
      </w:r>
    </w:p>
    <w:tbl>
      <w:tblPr>
        <w:tblStyle w:val="Reetkatablice"/>
        <w:tblW w:w="0" w:type="auto"/>
        <w:tblInd w:w="0" w:type="dxa"/>
        <w:tblLook w:val="04A0" w:firstRow="1" w:lastRow="0" w:firstColumn="1" w:lastColumn="0" w:noHBand="0" w:noVBand="1"/>
      </w:tblPr>
      <w:tblGrid>
        <w:gridCol w:w="2264"/>
        <w:gridCol w:w="2272"/>
        <w:gridCol w:w="2263"/>
        <w:gridCol w:w="2263"/>
      </w:tblGrid>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TRAJANJE</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POZVANI</w:t>
            </w:r>
          </w:p>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PREDAVAČ</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AKTIVNI</w:t>
            </w:r>
          </w:p>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SUDIONIK</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PASIVNI</w:t>
            </w:r>
          </w:p>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SUDIONIK</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dan</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dana</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dana</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343204" w:rsidRDefault="00343204" w:rsidP="00343204">
      <w:pPr>
        <w:autoSpaceDE w:val="0"/>
        <w:autoSpaceDN w:val="0"/>
        <w:adjustRightInd w:val="0"/>
        <w:spacing w:after="0" w:line="240" w:lineRule="auto"/>
        <w:rPr>
          <w:rFonts w:ascii="Times New Roman" w:hAnsi="Times New Roman" w:cs="Times New Roman"/>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w:t>
      </w:r>
      <w:r>
        <w:rPr>
          <w:rFonts w:ascii="Times New Roman" w:hAnsi="Times New Roman" w:cs="Times New Roman"/>
          <w:color w:val="000000"/>
          <w:sz w:val="24"/>
          <w:szCs w:val="24"/>
        </w:rPr>
        <w:t>Đ</w:t>
      </w:r>
      <w:r>
        <w:rPr>
          <w:rFonts w:ascii="Times New Roman" w:hAnsi="Times New Roman" w:cs="Times New Roman"/>
          <w:b/>
          <w:bCs/>
          <w:color w:val="000000"/>
          <w:sz w:val="24"/>
          <w:szCs w:val="24"/>
        </w:rPr>
        <w:t>UNARODNI SKUP</w:t>
      </w:r>
    </w:p>
    <w:tbl>
      <w:tblPr>
        <w:tblStyle w:val="Reetkatablice"/>
        <w:tblW w:w="0" w:type="auto"/>
        <w:tblInd w:w="0" w:type="dxa"/>
        <w:tblLook w:val="04A0" w:firstRow="1" w:lastRow="0" w:firstColumn="1" w:lastColumn="0" w:noHBand="0" w:noVBand="1"/>
      </w:tblPr>
      <w:tblGrid>
        <w:gridCol w:w="2265"/>
        <w:gridCol w:w="2271"/>
        <w:gridCol w:w="2263"/>
        <w:gridCol w:w="2263"/>
      </w:tblGrid>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TRAJANJE</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POZVANI</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PREDAVA</w:t>
            </w:r>
            <w:r>
              <w:rPr>
                <w:rFonts w:ascii="Times New Roman" w:hAnsi="Times New Roman" w:cs="Times New Roman"/>
                <w:color w:val="000000"/>
                <w:sz w:val="24"/>
                <w:szCs w:val="24"/>
              </w:rPr>
              <w:t>Č</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AKTIVNI</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SUDIONIK</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PASIVNI</w:t>
            </w:r>
          </w:p>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SUDIONIK</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1 dan</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27</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22</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 dana</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31</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26</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3 dana</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35</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30</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r>
    </w:tbl>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Dan ima trajanje od minimalno 6,5 sati stručnog programa.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Domaći skup je onaj koji se održava u našoj zemlji, kojem je organizator skupa stručno tijelo ili ustanova iz Hrvatske.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Domaći skup s međunarodnim sudjelovanjem je onaj koji se održava u našoj zemlji,</w:t>
      </w:r>
    </w:p>
    <w:p w:rsidR="00343204" w:rsidRDefault="00343204" w:rsidP="003432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kojem je organizator tog skupa, stručno tijelo ili ustanova iz Hrvatske, a u čijem radu</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sudjeluju i strani pozvani predavači.</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Međunarodni skup je onaj koji se održava u inozemstvu, ili se održava u našoj zemlji ali je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međunarodna organizacija organizator tog skupa (stručno tijelo ili ustanova iz inozemstva ili iz više zemalja).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Pasivno i aktivno sudjelovanje na kongresu, konferenciji, znanstveno-stručnom skupu dokumentira se potvrdnicom o prisustvovanju i programom skupa, a aktivno potvrdom o prisustvovanju i objavljenim sažetkom rada i programom skupa.</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 STRU</w:t>
      </w:r>
      <w:r>
        <w:rPr>
          <w:rFonts w:ascii="Times New Roman" w:hAnsi="Times New Roman" w:cs="Times New Roman"/>
          <w:color w:val="000000"/>
          <w:sz w:val="24"/>
          <w:szCs w:val="24"/>
        </w:rPr>
        <w:t>Č</w:t>
      </w:r>
      <w:r>
        <w:rPr>
          <w:rFonts w:ascii="Times New Roman" w:hAnsi="Times New Roman" w:cs="Times New Roman"/>
          <w:b/>
          <w:bCs/>
          <w:color w:val="000000"/>
          <w:sz w:val="24"/>
          <w:szCs w:val="24"/>
        </w:rPr>
        <w:t>NI TE</w:t>
      </w:r>
      <w:r>
        <w:rPr>
          <w:rFonts w:ascii="Times New Roman" w:hAnsi="Times New Roman" w:cs="Times New Roman"/>
          <w:color w:val="000000"/>
          <w:sz w:val="24"/>
          <w:szCs w:val="24"/>
        </w:rPr>
        <w:t>Č</w:t>
      </w:r>
      <w:r>
        <w:rPr>
          <w:rFonts w:ascii="Times New Roman" w:hAnsi="Times New Roman" w:cs="Times New Roman"/>
          <w:b/>
          <w:bCs/>
          <w:color w:val="000000"/>
          <w:sz w:val="24"/>
          <w:szCs w:val="24"/>
        </w:rPr>
        <w:t>AJEVI</w:t>
      </w:r>
    </w:p>
    <w:p w:rsidR="00343204" w:rsidRDefault="00343204" w:rsidP="00343204">
      <w:pPr>
        <w:autoSpaceDE w:val="0"/>
        <w:autoSpaceDN w:val="0"/>
        <w:adjustRightInd w:val="0"/>
        <w:spacing w:after="0" w:line="240" w:lineRule="auto"/>
        <w:rPr>
          <w:rFonts w:ascii="Times New Roman" w:hAnsi="Times New Roman" w:cs="Times New Roman"/>
          <w:b/>
          <w:bCs/>
          <w:i/>
          <w:i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Stru</w:t>
      </w:r>
      <w:r>
        <w:rPr>
          <w:rFonts w:ascii="Times New Roman" w:hAnsi="Times New Roman" w:cs="Times New Roman"/>
          <w:color w:val="000000"/>
          <w:sz w:val="24"/>
          <w:szCs w:val="24"/>
        </w:rPr>
        <w:t>č</w:t>
      </w:r>
      <w:r>
        <w:rPr>
          <w:rFonts w:ascii="Times New Roman" w:hAnsi="Times New Roman" w:cs="Times New Roman"/>
          <w:b/>
          <w:bCs/>
          <w:i/>
          <w:iCs/>
          <w:color w:val="000000"/>
          <w:sz w:val="24"/>
          <w:szCs w:val="24"/>
        </w:rPr>
        <w:t>ni te</w:t>
      </w:r>
      <w:r>
        <w:rPr>
          <w:rFonts w:ascii="Times New Roman" w:hAnsi="Times New Roman" w:cs="Times New Roman"/>
          <w:color w:val="000000"/>
          <w:sz w:val="24"/>
          <w:szCs w:val="24"/>
        </w:rPr>
        <w:t>č</w:t>
      </w:r>
      <w:r>
        <w:rPr>
          <w:rFonts w:ascii="Times New Roman" w:hAnsi="Times New Roman" w:cs="Times New Roman"/>
          <w:b/>
          <w:bCs/>
          <w:i/>
          <w:iCs/>
          <w:color w:val="000000"/>
          <w:sz w:val="24"/>
          <w:szCs w:val="24"/>
        </w:rPr>
        <w:t xml:space="preserve">ajevi </w:t>
      </w:r>
      <w:r>
        <w:rPr>
          <w:rFonts w:ascii="Times New Roman" w:hAnsi="Times New Roman" w:cs="Times New Roman"/>
          <w:color w:val="000000"/>
          <w:sz w:val="24"/>
          <w:szCs w:val="24"/>
        </w:rPr>
        <w:t>su pretežno kratke (minimalno 3 dana) obuke za stjecanje cjelovitog znanja i</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vještina iz nekog specifičnog područja te po završetku osposobljavaju polaznika za praktičnu i cjelovitu upotrebu specifičnog postupka, metode, tehnike i sl. </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Stručni tečajevi </w:t>
      </w:r>
    </w:p>
    <w:tbl>
      <w:tblPr>
        <w:tblStyle w:val="Reetkatablice"/>
        <w:tblW w:w="0" w:type="auto"/>
        <w:tblInd w:w="0" w:type="dxa"/>
        <w:tblLook w:val="04A0" w:firstRow="1" w:lastRow="0" w:firstColumn="1" w:lastColumn="0" w:noHBand="0" w:noVBand="1"/>
      </w:tblPr>
      <w:tblGrid>
        <w:gridCol w:w="2660"/>
        <w:gridCol w:w="3118"/>
      </w:tblGrid>
      <w:tr w:rsidR="00343204" w:rsidTr="00343204">
        <w:tc>
          <w:tcPr>
            <w:tcW w:w="2660"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PREDAVAČ</w:t>
            </w:r>
          </w:p>
        </w:tc>
        <w:tc>
          <w:tcPr>
            <w:tcW w:w="311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SLUŠAČ</w:t>
            </w:r>
          </w:p>
        </w:tc>
      </w:tr>
      <w:tr w:rsidR="00343204" w:rsidTr="00343204">
        <w:tc>
          <w:tcPr>
            <w:tcW w:w="2660"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 bodova</w:t>
            </w:r>
          </w:p>
        </w:tc>
        <w:tc>
          <w:tcPr>
            <w:tcW w:w="311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 bodova</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 završetku stručnog tečaja polaznik dobiva potvrdnicu na kojoj je označena vrijednost tečaja u bodovima i koja služi kao dokument za priznanje stručnog usavršavanja.</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 SEMINARI I RADIONICE I KRAĆI STRU</w:t>
      </w:r>
      <w:r>
        <w:rPr>
          <w:rFonts w:ascii="Times New Roman" w:hAnsi="Times New Roman" w:cs="Times New Roman"/>
          <w:color w:val="000000"/>
          <w:sz w:val="24"/>
          <w:szCs w:val="24"/>
        </w:rPr>
        <w:t>Č</w:t>
      </w:r>
      <w:r>
        <w:rPr>
          <w:rFonts w:ascii="Times New Roman" w:hAnsi="Times New Roman" w:cs="Times New Roman"/>
          <w:b/>
          <w:bCs/>
          <w:color w:val="000000"/>
          <w:sz w:val="24"/>
          <w:szCs w:val="24"/>
        </w:rPr>
        <w:t>NI TE</w:t>
      </w:r>
      <w:r>
        <w:rPr>
          <w:rFonts w:ascii="Times New Roman" w:hAnsi="Times New Roman" w:cs="Times New Roman"/>
          <w:color w:val="000000"/>
          <w:sz w:val="24"/>
          <w:szCs w:val="24"/>
        </w:rPr>
        <w:t>Č</w:t>
      </w:r>
      <w:r>
        <w:rPr>
          <w:rFonts w:ascii="Times New Roman" w:hAnsi="Times New Roman" w:cs="Times New Roman"/>
          <w:b/>
          <w:bCs/>
          <w:color w:val="000000"/>
          <w:sz w:val="24"/>
          <w:szCs w:val="24"/>
        </w:rPr>
        <w:t xml:space="preserve">AJEVI </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Seminari, radionice i kraći stručni tečajevi su kraći oblik praktičnih vježbi koje predstavljaju proširenje znanja u nekom području, a ne podrazumijeva nužno cjelovitost osposobljavanja za primjenu određene tehnike ili pristupa.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Broj bodova ovisno o trajanju:</w:t>
      </w:r>
    </w:p>
    <w:tbl>
      <w:tblPr>
        <w:tblStyle w:val="Reetkatablice"/>
        <w:tblW w:w="0" w:type="auto"/>
        <w:tblInd w:w="0" w:type="dxa"/>
        <w:tblLook w:val="04A0" w:firstRow="1" w:lastRow="0" w:firstColumn="1" w:lastColumn="0" w:noHBand="0" w:noVBand="1"/>
      </w:tblPr>
      <w:tblGrid>
        <w:gridCol w:w="3022"/>
        <w:gridCol w:w="3028"/>
        <w:gridCol w:w="3012"/>
      </w:tblGrid>
      <w:tr w:rsidR="00343204" w:rsidTr="00343204">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TRAJANJE</w:t>
            </w:r>
          </w:p>
        </w:tc>
        <w:tc>
          <w:tcPr>
            <w:tcW w:w="3096"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PREDAVAČ</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SLUŠAČ</w:t>
            </w:r>
          </w:p>
        </w:tc>
      </w:tr>
      <w:tr w:rsidR="00343204" w:rsidTr="00343204">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dan </w:t>
            </w: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bodova </w:t>
            </w: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bodova</w:t>
            </w:r>
          </w:p>
        </w:tc>
      </w:tr>
      <w:tr w:rsidR="00343204" w:rsidTr="00343204">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dana </w:t>
            </w: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bodova </w:t>
            </w: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bodova</w:t>
            </w:r>
          </w:p>
        </w:tc>
      </w:tr>
      <w:tr w:rsidR="00343204" w:rsidTr="00343204">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dana </w:t>
            </w: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bodova </w:t>
            </w:r>
          </w:p>
        </w:tc>
        <w:tc>
          <w:tcPr>
            <w:tcW w:w="309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bodova</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 SASTANCI STRUČNIH SEKCIJA l STRUČNA PREDAVANJA NA TRIBINAMA, STUDIJU SOCIJALNOG RADA I OKRUGLI STOLOVI</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Sastanci stručnih </w:t>
      </w:r>
      <w:proofErr w:type="spellStart"/>
      <w:r>
        <w:rPr>
          <w:rFonts w:ascii="Times New Roman" w:hAnsi="Times New Roman" w:cs="Times New Roman"/>
          <w:color w:val="000000"/>
          <w:sz w:val="24"/>
          <w:szCs w:val="24"/>
        </w:rPr>
        <w:t>sekcija,stručna</w:t>
      </w:r>
      <w:proofErr w:type="spellEnd"/>
      <w:r>
        <w:rPr>
          <w:rFonts w:ascii="Times New Roman" w:hAnsi="Times New Roman" w:cs="Times New Roman"/>
          <w:color w:val="000000"/>
          <w:sz w:val="24"/>
          <w:szCs w:val="24"/>
        </w:rPr>
        <w:t xml:space="preserve"> predavanja na tribinama </w:t>
      </w:r>
    </w:p>
    <w:tbl>
      <w:tblPr>
        <w:tblStyle w:val="Reetkatablice"/>
        <w:tblW w:w="0" w:type="auto"/>
        <w:tblInd w:w="0" w:type="dxa"/>
        <w:tblLook w:val="04A0" w:firstRow="1" w:lastRow="0" w:firstColumn="1" w:lastColumn="0" w:noHBand="0" w:noVBand="1"/>
      </w:tblPr>
      <w:tblGrid>
        <w:gridCol w:w="2322"/>
        <w:gridCol w:w="2322"/>
      </w:tblGrid>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PREDAVAČ</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bodova</w:t>
            </w:r>
          </w:p>
        </w:tc>
      </w:tr>
      <w:tr w:rsidR="00343204" w:rsidTr="00343204">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SLUŠAČ</w:t>
            </w:r>
          </w:p>
        </w:tc>
        <w:tc>
          <w:tcPr>
            <w:tcW w:w="2322"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boda</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Okrugli stolovi </w:t>
      </w:r>
    </w:p>
    <w:tbl>
      <w:tblPr>
        <w:tblStyle w:val="Reetkatablice"/>
        <w:tblW w:w="0" w:type="auto"/>
        <w:tblInd w:w="0" w:type="dxa"/>
        <w:tblLook w:val="04A0" w:firstRow="1" w:lastRow="0" w:firstColumn="1" w:lastColumn="0" w:noHBand="0" w:noVBand="1"/>
      </w:tblPr>
      <w:tblGrid>
        <w:gridCol w:w="2376"/>
        <w:gridCol w:w="2268"/>
      </w:tblGrid>
      <w:tr w:rsidR="00343204" w:rsidTr="00343204">
        <w:tc>
          <w:tcPr>
            <w:tcW w:w="237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Voditelj i aktivni sudionici</w:t>
            </w:r>
          </w:p>
        </w:tc>
        <w:tc>
          <w:tcPr>
            <w:tcW w:w="2268" w:type="dxa"/>
            <w:tcBorders>
              <w:top w:val="single" w:sz="4" w:space="0" w:color="auto"/>
              <w:left w:val="single" w:sz="4" w:space="0" w:color="auto"/>
              <w:bottom w:val="single" w:sz="4" w:space="0" w:color="auto"/>
              <w:right w:val="single" w:sz="4" w:space="0" w:color="auto"/>
            </w:tcBorders>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bodova</w:t>
            </w:r>
          </w:p>
          <w:p w:rsidR="00343204" w:rsidRDefault="00343204">
            <w:pPr>
              <w:autoSpaceDE w:val="0"/>
              <w:autoSpaceDN w:val="0"/>
              <w:adjustRightInd w:val="0"/>
              <w:spacing w:after="0" w:line="240" w:lineRule="auto"/>
              <w:rPr>
                <w:rFonts w:ascii="Times New Roman" w:hAnsi="Times New Roman" w:cs="Times New Roman"/>
                <w:color w:val="000000"/>
                <w:sz w:val="24"/>
                <w:szCs w:val="24"/>
              </w:rPr>
            </w:pPr>
          </w:p>
        </w:tc>
      </w:tr>
      <w:tr w:rsidR="00343204" w:rsidTr="00343204">
        <w:tc>
          <w:tcPr>
            <w:tcW w:w="2376"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Slušaoci</w:t>
            </w:r>
          </w:p>
        </w:tc>
        <w:tc>
          <w:tcPr>
            <w:tcW w:w="2268" w:type="dxa"/>
            <w:tcBorders>
              <w:top w:val="single" w:sz="4" w:space="0" w:color="auto"/>
              <w:left w:val="single" w:sz="4" w:space="0" w:color="auto"/>
              <w:bottom w:val="single" w:sz="4" w:space="0" w:color="auto"/>
              <w:right w:val="single" w:sz="4" w:space="0" w:color="auto"/>
            </w:tcBorders>
            <w:hideMark/>
          </w:tcPr>
          <w:p w:rsidR="00343204" w:rsidRDefault="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bodova</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Sastanci stručnih sekcija trebaju obrađivati najmanje jednu stručnu temu. Kada se obrađuje jedna tema: minimalno je 45 min. predavanja i 30 min. rasprave, a kada se obrađuje više tema minimalno je 30 min. predavanja i 15 min. rasprave po temi. Povjerenstvu se dostavlja kratki zapisnik u kojem moraju biti: dnevni red, popis imena predavača s popisom tema, sažeci izlaganja, trajanje izlaganja, popis prisutnih.</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Okrugli stolovi sazivaju se na neku stručnu temu i minimalno traju 45 min. uz 30 min. rasprave.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Povjerenstvu se dostavlja kratki zapisnik u kojem moraju biti: temeljne točke rasprave, ime</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voditelja, popis imena aktivnih sudionika, trajanje izlaganja, popis prisutnih</w:t>
      </w: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 ZNANSTVENI STUPNJEVI</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Magisterij znanosti 60 bodova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Doktorat znanosti 90 bodova</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 E-UČENJE</w:t>
      </w:r>
    </w:p>
    <w:p w:rsidR="00343204" w:rsidRDefault="00343204" w:rsidP="00343204">
      <w:pPr>
        <w:pStyle w:val="Default"/>
        <w:rPr>
          <w:rFonts w:ascii="Times New Roman" w:hAnsi="Times New Roman" w:cs="Times New Roman"/>
          <w:b/>
          <w:bCs/>
          <w:sz w:val="22"/>
          <w:szCs w:val="22"/>
        </w:rPr>
      </w:pPr>
    </w:p>
    <w:p w:rsidR="00343204" w:rsidRDefault="00343204" w:rsidP="00343204">
      <w:pPr>
        <w:pStyle w:val="Default"/>
        <w:rPr>
          <w:rFonts w:ascii="Times New Roman" w:hAnsi="Times New Roman" w:cs="Times New Roman"/>
          <w:b/>
          <w:bCs/>
          <w:sz w:val="22"/>
          <w:szCs w:val="22"/>
        </w:rPr>
      </w:pPr>
      <w:r>
        <w:rPr>
          <w:rFonts w:ascii="Times New Roman" w:hAnsi="Times New Roman" w:cs="Times New Roman"/>
          <w:b/>
          <w:bCs/>
          <w:sz w:val="22"/>
          <w:szCs w:val="22"/>
        </w:rPr>
        <w:t xml:space="preserve">Magistri socijalnog rada, socijalne politike i prvostupnici socijalnog rada mogu pristupiti stručnom usavršavanju na daljinu putem informacijsko-komunikacijske tehnologije </w:t>
      </w:r>
    </w:p>
    <w:p w:rsidR="00343204" w:rsidRDefault="00343204" w:rsidP="00343204">
      <w:pPr>
        <w:pStyle w:val="Default"/>
        <w:rPr>
          <w:rFonts w:ascii="Times New Roman" w:hAnsi="Times New Roman" w:cs="Times New Roman"/>
          <w:b/>
          <w:bCs/>
          <w:sz w:val="22"/>
          <w:szCs w:val="22"/>
        </w:rPr>
      </w:pPr>
      <w:r>
        <w:rPr>
          <w:rFonts w:ascii="Times New Roman" w:hAnsi="Times New Roman" w:cs="Times New Roman"/>
          <w:b/>
          <w:bCs/>
          <w:sz w:val="22"/>
          <w:szCs w:val="22"/>
        </w:rPr>
        <w:t>(e-</w:t>
      </w:r>
      <w:proofErr w:type="spellStart"/>
      <w:r>
        <w:rPr>
          <w:rFonts w:ascii="Times New Roman" w:hAnsi="Times New Roman" w:cs="Times New Roman"/>
          <w:b/>
          <w:bCs/>
          <w:sz w:val="22"/>
          <w:szCs w:val="22"/>
        </w:rPr>
        <w:t>learning</w:t>
      </w:r>
      <w:proofErr w:type="spellEnd"/>
      <w:r>
        <w:rPr>
          <w:rFonts w:ascii="Times New Roman" w:hAnsi="Times New Roman" w:cs="Times New Roman"/>
          <w:b/>
          <w:bCs/>
          <w:sz w:val="22"/>
          <w:szCs w:val="22"/>
        </w:rPr>
        <w:t xml:space="preserve">). </w:t>
      </w:r>
    </w:p>
    <w:p w:rsidR="00343204" w:rsidRDefault="00343204" w:rsidP="00343204">
      <w:pPr>
        <w:pStyle w:val="Default"/>
        <w:rPr>
          <w:rFonts w:ascii="Times New Roman" w:hAnsi="Times New Roman" w:cs="Times New Roman"/>
          <w:b/>
          <w:bCs/>
          <w:sz w:val="22"/>
          <w:szCs w:val="22"/>
        </w:rPr>
      </w:pPr>
      <w:r>
        <w:rPr>
          <w:rFonts w:ascii="Times New Roman" w:hAnsi="Times New Roman" w:cs="Times New Roman"/>
          <w:b/>
          <w:bCs/>
          <w:sz w:val="22"/>
          <w:szCs w:val="22"/>
        </w:rPr>
        <w:t>Pristupiti mogu on-line stručnim tečajevima i on-line stručnim skupovima.</w:t>
      </w:r>
    </w:p>
    <w:p w:rsidR="00343204" w:rsidRDefault="00343204" w:rsidP="00343204">
      <w:pPr>
        <w:pStyle w:val="Default"/>
        <w:rPr>
          <w:rFonts w:ascii="Times New Roman" w:hAnsi="Times New Roman" w:cs="Times New Roman"/>
          <w:b/>
          <w:bCs/>
          <w:sz w:val="22"/>
          <w:szCs w:val="22"/>
        </w:rPr>
      </w:pPr>
    </w:p>
    <w:p w:rsidR="00343204" w:rsidRDefault="00343204" w:rsidP="00343204">
      <w:pPr>
        <w:pStyle w:val="Default"/>
        <w:rPr>
          <w:rFonts w:ascii="Times New Roman" w:hAnsi="Times New Roman" w:cs="Times New Roman"/>
          <w:b/>
          <w:bCs/>
          <w:sz w:val="22"/>
          <w:szCs w:val="22"/>
        </w:rPr>
      </w:pPr>
    </w:p>
    <w:p w:rsidR="00343204" w:rsidRDefault="00343204" w:rsidP="00343204">
      <w:pPr>
        <w:pStyle w:val="Default"/>
        <w:rPr>
          <w:rFonts w:ascii="Times New Roman" w:hAnsi="Times New Roman" w:cs="Times New Roman"/>
          <w:b/>
          <w:bCs/>
          <w:sz w:val="22"/>
          <w:szCs w:val="22"/>
        </w:rPr>
      </w:pPr>
    </w:p>
    <w:p w:rsidR="00343204" w:rsidRDefault="00343204" w:rsidP="00343204">
      <w:pPr>
        <w:pStyle w:val="Default"/>
        <w:rPr>
          <w:rFonts w:ascii="Times New Roman" w:hAnsi="Times New Roman" w:cs="Times New Roman"/>
          <w:b/>
          <w:bCs/>
          <w:sz w:val="22"/>
          <w:szCs w:val="22"/>
        </w:rPr>
      </w:pPr>
    </w:p>
    <w:tbl>
      <w:tblPr>
        <w:tblStyle w:val="Reetkatablice"/>
        <w:tblW w:w="0" w:type="auto"/>
        <w:tblInd w:w="0" w:type="dxa"/>
        <w:tblLook w:val="04A0" w:firstRow="1" w:lastRow="0" w:firstColumn="1" w:lastColumn="0" w:noHBand="0" w:noVBand="1"/>
      </w:tblPr>
      <w:tblGrid>
        <w:gridCol w:w="1951"/>
        <w:gridCol w:w="1418"/>
        <w:gridCol w:w="2126"/>
      </w:tblGrid>
      <w:tr w:rsidR="00343204" w:rsidTr="00343204">
        <w:tc>
          <w:tcPr>
            <w:tcW w:w="1951" w:type="dxa"/>
            <w:tcBorders>
              <w:top w:val="single" w:sz="4" w:space="0" w:color="auto"/>
              <w:left w:val="single" w:sz="4" w:space="0" w:color="auto"/>
              <w:bottom w:val="single" w:sz="4" w:space="0" w:color="auto"/>
              <w:right w:val="single" w:sz="4" w:space="0" w:color="auto"/>
            </w:tcBorders>
          </w:tcPr>
          <w:p w:rsidR="00343204" w:rsidRDefault="00343204">
            <w:pPr>
              <w:pStyle w:val="Default"/>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Domaći</w:t>
            </w:r>
          </w:p>
        </w:tc>
        <w:tc>
          <w:tcPr>
            <w:tcW w:w="2126"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Međunarodni</w:t>
            </w:r>
          </w:p>
        </w:tc>
      </w:tr>
      <w:tr w:rsidR="00343204" w:rsidTr="00343204">
        <w:tc>
          <w:tcPr>
            <w:tcW w:w="1951"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 xml:space="preserve">Predavač </w:t>
            </w:r>
          </w:p>
        </w:tc>
        <w:tc>
          <w:tcPr>
            <w:tcW w:w="1418"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10 bodova</w:t>
            </w:r>
          </w:p>
        </w:tc>
        <w:tc>
          <w:tcPr>
            <w:tcW w:w="2126"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13bodova</w:t>
            </w:r>
          </w:p>
        </w:tc>
      </w:tr>
      <w:tr w:rsidR="00343204" w:rsidTr="00343204">
        <w:tc>
          <w:tcPr>
            <w:tcW w:w="1951"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 xml:space="preserve">Polaznik </w:t>
            </w:r>
          </w:p>
        </w:tc>
        <w:tc>
          <w:tcPr>
            <w:tcW w:w="1418"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6 bodova</w:t>
            </w:r>
          </w:p>
        </w:tc>
        <w:tc>
          <w:tcPr>
            <w:tcW w:w="2126" w:type="dxa"/>
            <w:tcBorders>
              <w:top w:val="single" w:sz="4" w:space="0" w:color="auto"/>
              <w:left w:val="single" w:sz="4" w:space="0" w:color="auto"/>
              <w:bottom w:val="single" w:sz="4" w:space="0" w:color="auto"/>
              <w:right w:val="single" w:sz="4" w:space="0" w:color="auto"/>
            </w:tcBorders>
            <w:hideMark/>
          </w:tcPr>
          <w:p w:rsidR="00343204" w:rsidRDefault="00343204">
            <w:pPr>
              <w:pStyle w:val="Default"/>
              <w:rPr>
                <w:rFonts w:ascii="Times New Roman" w:hAnsi="Times New Roman" w:cs="Times New Roman"/>
                <w:sz w:val="22"/>
                <w:szCs w:val="22"/>
              </w:rPr>
            </w:pPr>
            <w:r>
              <w:rPr>
                <w:rFonts w:ascii="Times New Roman" w:hAnsi="Times New Roman" w:cs="Times New Roman"/>
                <w:sz w:val="22"/>
                <w:szCs w:val="22"/>
              </w:rPr>
              <w:t>10 bodova</w:t>
            </w:r>
          </w:p>
        </w:tc>
      </w:tr>
    </w:tbl>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15.</w:t>
      </w: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socijalni radnik iz neopravdanih razloga ne uspije sakupiti dovoljan broj bodova, mora pristupiti provjeri znanja pred Komisijom koju imenuje Povjerenstvo za stručno usavršavanje. </w:t>
      </w:r>
    </w:p>
    <w:p w:rsidR="00343204" w:rsidRDefault="00343204" w:rsidP="00343204">
      <w:pPr>
        <w:autoSpaceDE w:val="0"/>
        <w:autoSpaceDN w:val="0"/>
        <w:adjustRightInd w:val="0"/>
        <w:spacing w:after="0" w:line="240" w:lineRule="auto"/>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Čl</w:t>
      </w:r>
      <w:r>
        <w:rPr>
          <w:rFonts w:ascii="Times New Roman" w:hAnsi="Times New Roman" w:cs="Times New Roman"/>
          <w:b/>
          <w:bCs/>
          <w:color w:val="000000"/>
          <w:sz w:val="24"/>
          <w:szCs w:val="24"/>
        </w:rPr>
        <w:t>anak 16.</w:t>
      </w:r>
    </w:p>
    <w:p w:rsidR="00343204" w:rsidRDefault="00343204" w:rsidP="00343204">
      <w:pPr>
        <w:autoSpaceDE w:val="0"/>
        <w:autoSpaceDN w:val="0"/>
        <w:adjustRightInd w:val="0"/>
        <w:spacing w:after="0" w:line="240" w:lineRule="auto"/>
        <w:jc w:val="center"/>
        <w:rPr>
          <w:rFonts w:ascii="Times New Roman" w:hAnsi="Times New Roman" w:cs="Times New Roman"/>
          <w:b/>
          <w:bCs/>
          <w:color w:val="000000"/>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Socijalni radnici koji prestanu raditi u području djelatnosti socijalnog rada nakon što su dobili odobrenje za samostalan rad, priznaje se provjera stručnosti u smislu čl. 15. i 16. ovog Pravilnika za sljedeće obnavljanje </w:t>
      </w:r>
      <w:r>
        <w:rPr>
          <w:rFonts w:ascii="Times New Roman" w:eastAsia="TimesNewRomanPSMT" w:hAnsi="Times New Roman" w:cs="Times New Roman"/>
          <w:sz w:val="24"/>
          <w:szCs w:val="24"/>
        </w:rPr>
        <w:t>odobrenja za samostalan rad</w:t>
      </w:r>
      <w:r>
        <w:rPr>
          <w:rFonts w:ascii="Times New Roman" w:hAnsi="Times New Roman" w:cs="Times New Roman"/>
          <w:color w:val="000000"/>
          <w:sz w:val="24"/>
          <w:szCs w:val="24"/>
        </w:rPr>
        <w:t xml:space="preserve"> ako steknu potreban broj bodova prema članku 13. ovog Pravilnika.</w:t>
      </w: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p>
    <w:p w:rsidR="00343204" w:rsidRDefault="00343204" w:rsidP="003432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Nakon isteka obnovljenog </w:t>
      </w:r>
      <w:r>
        <w:rPr>
          <w:rFonts w:ascii="Times New Roman" w:eastAsia="TimesNewRomanPSMT" w:hAnsi="Times New Roman" w:cs="Times New Roman"/>
          <w:sz w:val="24"/>
          <w:szCs w:val="24"/>
        </w:rPr>
        <w:t>odobrenja za samostalan rad</w:t>
      </w:r>
      <w:r>
        <w:rPr>
          <w:rFonts w:ascii="Times New Roman" w:hAnsi="Times New Roman" w:cs="Times New Roman"/>
          <w:color w:val="000000"/>
          <w:sz w:val="24"/>
          <w:szCs w:val="24"/>
        </w:rPr>
        <w:t xml:space="preserve"> iz stavka 1. ovog članka socijalni radnici koji i dalje ne rade u području djelatnosti socijalnog rada, a žele dobiti produženje </w:t>
      </w:r>
      <w:r>
        <w:rPr>
          <w:rFonts w:ascii="Times New Roman" w:eastAsia="TimesNewRomanPSMT" w:hAnsi="Times New Roman" w:cs="Times New Roman"/>
          <w:sz w:val="24"/>
          <w:szCs w:val="24"/>
        </w:rPr>
        <w:t>odobrenja za samostalan rad</w:t>
      </w:r>
      <w:r>
        <w:rPr>
          <w:rFonts w:ascii="Times New Roman" w:hAnsi="Times New Roman" w:cs="Times New Roman"/>
          <w:color w:val="000000"/>
          <w:sz w:val="24"/>
          <w:szCs w:val="24"/>
        </w:rPr>
        <w:t xml:space="preserve"> za samostalan rad, moraju pristupiti provjeri znanja pred Komisijom koje imenuje Povjerenstvo za stručna pitanja i trajno usavr</w:t>
      </w:r>
      <w:r>
        <w:rPr>
          <w:rFonts w:ascii="Times New Roman" w:hAnsi="Times New Roman" w:cs="Times New Roman"/>
          <w:sz w:val="24"/>
          <w:szCs w:val="24"/>
        </w:rPr>
        <w:t>š</w:t>
      </w:r>
      <w:r>
        <w:rPr>
          <w:rFonts w:ascii="Times New Roman" w:hAnsi="Times New Roman" w:cs="Times New Roman"/>
          <w:color w:val="000000"/>
          <w:sz w:val="24"/>
          <w:szCs w:val="24"/>
        </w:rPr>
        <w:t>avanje.</w:t>
      </w:r>
    </w:p>
    <w:p w:rsidR="00343204" w:rsidRDefault="00343204" w:rsidP="00343204">
      <w:pPr>
        <w:jc w:val="center"/>
        <w:rPr>
          <w:rFonts w:ascii="Times New Roman" w:hAnsi="Times New Roman" w:cs="Times New Roman"/>
          <w:b/>
          <w:sz w:val="24"/>
          <w:szCs w:val="24"/>
        </w:rPr>
      </w:pPr>
    </w:p>
    <w:p w:rsidR="00343204" w:rsidRDefault="00343204" w:rsidP="00343204">
      <w:pPr>
        <w:jc w:val="center"/>
        <w:rPr>
          <w:rFonts w:ascii="Times New Roman" w:hAnsi="Times New Roman" w:cs="Times New Roman"/>
          <w:b/>
          <w:sz w:val="24"/>
          <w:szCs w:val="24"/>
        </w:rPr>
      </w:pPr>
      <w:r>
        <w:rPr>
          <w:rFonts w:ascii="Times New Roman" w:hAnsi="Times New Roman" w:cs="Times New Roman"/>
          <w:b/>
          <w:sz w:val="24"/>
          <w:szCs w:val="24"/>
        </w:rPr>
        <w:t>VII. OSIGURAVANJE KVALITETE TRAJNE IZOBRAZBE</w:t>
      </w:r>
    </w:p>
    <w:p w:rsidR="00343204" w:rsidRDefault="00343204" w:rsidP="00343204">
      <w:pPr>
        <w:pStyle w:val="Bezproreda"/>
        <w:tabs>
          <w:tab w:val="left" w:pos="1386"/>
        </w:tabs>
        <w:jc w:val="center"/>
        <w:rPr>
          <w:rFonts w:ascii="Times New Roman" w:hAnsi="Times New Roman" w:cs="Times New Roman"/>
          <w:b/>
          <w:sz w:val="24"/>
          <w:szCs w:val="24"/>
        </w:rPr>
      </w:pPr>
      <w:r>
        <w:rPr>
          <w:rFonts w:ascii="Times New Roman" w:hAnsi="Times New Roman" w:cs="Times New Roman"/>
          <w:b/>
          <w:sz w:val="24"/>
          <w:szCs w:val="24"/>
        </w:rPr>
        <w:t>Članak 17.</w:t>
      </w:r>
    </w:p>
    <w:p w:rsidR="00343204" w:rsidRDefault="00343204" w:rsidP="00343204">
      <w:pPr>
        <w:pStyle w:val="Bezproreda"/>
        <w:tabs>
          <w:tab w:val="left" w:pos="1386"/>
        </w:tabs>
        <w:jc w:val="center"/>
        <w:rPr>
          <w:rFonts w:ascii="Times New Roman" w:hAnsi="Times New Roman" w:cs="Times New Roman"/>
          <w:b/>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Svi izvođači različitih oblika stručnog usavršavanja su obvezni sudionicima podijeliti evaluacijski upitnik za ocjenu osposobljavanja koji je u prilogu ovog Pravilnika i dostaviti Povjerenstvu za stručna pitanja i trajno usavršavanje izvješće o evaluaciji, a na traženje Povjerenstva za stručna pitanja i trajno usavršavanje i evaluacijske upitnike.</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Temeljem rezultata u evaluacijskom upitniku nadležno Povjerenstvo za stručna pitanja i trajno usavršavanje daje obavijest izvođaču o kvaliteti izobrazbe.</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VIII. IZVJEŠTAVANJE O IZOBRAZBI</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Članak 18.</w:t>
      </w:r>
    </w:p>
    <w:p w:rsidR="00343204" w:rsidRDefault="00343204" w:rsidP="00343204">
      <w:pPr>
        <w:pStyle w:val="Bezproreda"/>
        <w:jc w:val="center"/>
        <w:rPr>
          <w:rFonts w:ascii="Times New Roman" w:hAnsi="Times New Roman" w:cs="Times New Roman"/>
          <w:b/>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Izvođači stručnog usavršavanja dužni su Komori dostaviti popis socijalnih radnika, koji su sudjelovali u pojedinoj izobrazbi, najkasnije 15 dana od njezinog završetka.</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Članak 19.</w:t>
      </w:r>
    </w:p>
    <w:p w:rsidR="00343204" w:rsidRDefault="00343204" w:rsidP="00343204">
      <w:pPr>
        <w:pStyle w:val="Bezproreda"/>
        <w:jc w:val="center"/>
        <w:rPr>
          <w:rFonts w:ascii="Times New Roman" w:hAnsi="Times New Roman" w:cs="Times New Roman"/>
          <w:b/>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 xml:space="preserve">Socijalni radnik je dužan podnijeti Komori dokaze o stručnom usavršavanju najkasnije tri mjeseca prije isteka roka od šest godina od dobivanja </w:t>
      </w:r>
      <w:r>
        <w:rPr>
          <w:rFonts w:ascii="Times New Roman" w:eastAsia="TimesNewRomanPSMT" w:hAnsi="Times New Roman" w:cs="Times New Roman"/>
          <w:sz w:val="24"/>
          <w:szCs w:val="24"/>
        </w:rPr>
        <w:t>odobrenja za samostalan rad</w:t>
      </w:r>
      <w:r>
        <w:rPr>
          <w:rFonts w:ascii="Times New Roman" w:hAnsi="Times New Roman" w:cs="Times New Roman"/>
          <w:sz w:val="24"/>
          <w:szCs w:val="24"/>
        </w:rPr>
        <w:t xml:space="preserve"> ili produženja </w:t>
      </w:r>
      <w:r>
        <w:rPr>
          <w:rFonts w:ascii="Times New Roman" w:eastAsia="TimesNewRomanPSMT" w:hAnsi="Times New Roman" w:cs="Times New Roman"/>
          <w:sz w:val="24"/>
          <w:szCs w:val="24"/>
        </w:rPr>
        <w:t>odobrenja za samostalan rad</w:t>
      </w:r>
      <w:r>
        <w:rPr>
          <w:rFonts w:ascii="Times New Roman" w:hAnsi="Times New Roman" w:cs="Times New Roman"/>
          <w:sz w:val="24"/>
          <w:szCs w:val="24"/>
        </w:rPr>
        <w:t>.</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 xml:space="preserve">Dokazi o ispunjavanju uvjeta za produženja </w:t>
      </w:r>
      <w:r>
        <w:rPr>
          <w:rFonts w:ascii="Times New Roman" w:eastAsia="TimesNewRomanPSMT" w:hAnsi="Times New Roman" w:cs="Times New Roman"/>
          <w:sz w:val="24"/>
          <w:szCs w:val="24"/>
        </w:rPr>
        <w:t>odobrenja za samostalan rad</w:t>
      </w:r>
      <w:r>
        <w:rPr>
          <w:rFonts w:ascii="Times New Roman" w:hAnsi="Times New Roman" w:cs="Times New Roman"/>
          <w:sz w:val="24"/>
          <w:szCs w:val="24"/>
        </w:rPr>
        <w:t xml:space="preserve"> moraju biti u</w:t>
      </w: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lastRenderedPageBreak/>
        <w:t>skladu s odredbama ovog Pravilnika.</w:t>
      </w:r>
    </w:p>
    <w:p w:rsidR="00343204" w:rsidRDefault="00343204" w:rsidP="00343204">
      <w:pPr>
        <w:pStyle w:val="Bezproreda"/>
        <w:rPr>
          <w:rFonts w:ascii="Times New Roman" w:hAnsi="Times New Roman" w:cs="Times New Roman"/>
          <w:sz w:val="24"/>
          <w:szCs w:val="24"/>
        </w:rPr>
      </w:pPr>
    </w:p>
    <w:p w:rsidR="00343204" w:rsidRDefault="00343204" w:rsidP="00343204">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Članak 20.</w:t>
      </w:r>
    </w:p>
    <w:p w:rsidR="00343204" w:rsidRDefault="00343204" w:rsidP="00343204">
      <w:pPr>
        <w:autoSpaceDE w:val="0"/>
        <w:autoSpaceDN w:val="0"/>
        <w:adjustRightInd w:val="0"/>
        <w:spacing w:after="0"/>
        <w:jc w:val="center"/>
        <w:rPr>
          <w:rFonts w:ascii="Times New Roman" w:hAnsi="Times New Roman" w:cs="Times New Roman"/>
          <w:sz w:val="24"/>
          <w:szCs w:val="24"/>
        </w:rPr>
      </w:pPr>
    </w:p>
    <w:p w:rsidR="00343204" w:rsidRDefault="00343204" w:rsidP="0034320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Izmjene i dopune ovog Pravilnika donose se po istom postupku kao i Pravilnik. </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IX. PRIJELAZNE l ZAVRŠNE ODREDBE</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21.</w:t>
      </w:r>
    </w:p>
    <w:p w:rsidR="00343204" w:rsidRDefault="00343204" w:rsidP="00343204">
      <w:pPr>
        <w:pStyle w:val="Bezproreda"/>
        <w:jc w:val="center"/>
        <w:rPr>
          <w:rFonts w:ascii="Times New Roman" w:hAnsi="Times New Roman" w:cs="Times New Roman"/>
          <w:b/>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 xml:space="preserve">Razdoblje od 6 godina za svakog člana komore počinje teći od dana učlanjenja, odnosno od stjecanja </w:t>
      </w:r>
      <w:r>
        <w:rPr>
          <w:rFonts w:ascii="Times New Roman" w:eastAsia="TimesNewRomanPSMT" w:hAnsi="Times New Roman" w:cs="Times New Roman"/>
          <w:sz w:val="24"/>
          <w:szCs w:val="24"/>
        </w:rPr>
        <w:t>odobrenja za samostalan rad</w:t>
      </w:r>
      <w:r>
        <w:rPr>
          <w:rFonts w:ascii="Times New Roman" w:hAnsi="Times New Roman" w:cs="Times New Roman"/>
          <w:sz w:val="24"/>
          <w:szCs w:val="24"/>
        </w:rPr>
        <w:t xml:space="preserve">. </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rPr>
          <w:rFonts w:ascii="Times New Roman" w:hAnsi="Times New Roman" w:cs="Times New Roman"/>
          <w:sz w:val="24"/>
          <w:szCs w:val="24"/>
        </w:rPr>
      </w:pPr>
      <w:r>
        <w:rPr>
          <w:rFonts w:ascii="Times New Roman" w:hAnsi="Times New Roman" w:cs="Times New Roman"/>
          <w:sz w:val="24"/>
          <w:szCs w:val="24"/>
        </w:rPr>
        <w:t>Članovi Komore koji su završili stručno usavršavanje obvezni su, sukladno odredbama ovog Pravilnika, u roku od 3 (tri) mjeseca od dana stupanja na snagu ovog Pravilnika, dostaviti potvrde o stručnom usavršavanju za razdoblje od 2012. godine do stupanja na snagu ovog Pravilnika.</w:t>
      </w:r>
    </w:p>
    <w:p w:rsidR="00343204" w:rsidRDefault="00343204" w:rsidP="00343204">
      <w:pPr>
        <w:pStyle w:val="Bezproreda"/>
        <w:rPr>
          <w:rFonts w:ascii="Times New Roman" w:hAnsi="Times New Roman" w:cs="Times New Roman"/>
          <w:sz w:val="24"/>
          <w:szCs w:val="24"/>
        </w:rPr>
      </w:pPr>
    </w:p>
    <w:p w:rsidR="00343204" w:rsidRDefault="00343204" w:rsidP="00343204">
      <w:pPr>
        <w:pStyle w:val="Bezproreda"/>
        <w:jc w:val="center"/>
        <w:rPr>
          <w:rFonts w:ascii="Times New Roman" w:hAnsi="Times New Roman" w:cs="Times New Roman"/>
          <w:b/>
          <w:sz w:val="24"/>
          <w:szCs w:val="24"/>
        </w:rPr>
      </w:pPr>
      <w:r>
        <w:rPr>
          <w:rFonts w:ascii="Times New Roman" w:hAnsi="Times New Roman" w:cs="Times New Roman"/>
          <w:b/>
          <w:sz w:val="24"/>
          <w:szCs w:val="24"/>
        </w:rPr>
        <w:t>Članak 22.</w:t>
      </w:r>
    </w:p>
    <w:p w:rsidR="00343204" w:rsidRDefault="00343204" w:rsidP="00343204">
      <w:pPr>
        <w:pStyle w:val="Bezproreda"/>
        <w:jc w:val="center"/>
        <w:rPr>
          <w:rFonts w:ascii="Times New Roman" w:hAnsi="Times New Roman" w:cs="Times New Roman"/>
          <w:sz w:val="24"/>
          <w:szCs w:val="24"/>
        </w:rPr>
      </w:pPr>
    </w:p>
    <w:p w:rsidR="00343204" w:rsidRDefault="00343204" w:rsidP="00343204">
      <w:pPr>
        <w:autoSpaceDE w:val="0"/>
        <w:autoSpaceDN w:val="0"/>
        <w:adjustRightInd w:val="0"/>
        <w:spacing w:after="0" w:line="240" w:lineRule="auto"/>
        <w:rPr>
          <w:rFonts w:ascii="Times-Roman" w:hAnsi="Times-Roman" w:cs="Times-Roman"/>
          <w:sz w:val="24"/>
          <w:szCs w:val="24"/>
        </w:rPr>
      </w:pPr>
      <w:r>
        <w:rPr>
          <w:rFonts w:ascii="Times New Roman" w:hAnsi="Times New Roman" w:cs="Times New Roman"/>
          <w:sz w:val="24"/>
          <w:szCs w:val="24"/>
        </w:rPr>
        <w:t xml:space="preserve">Ovaj Pravilnik objavit će se na web stranicama komore </w:t>
      </w:r>
      <w:r>
        <w:rPr>
          <w:rFonts w:ascii="Times-Roman" w:hAnsi="Times-Roman" w:cs="Times-Roman"/>
          <w:sz w:val="24"/>
          <w:szCs w:val="24"/>
        </w:rPr>
        <w:t xml:space="preserve">i stupa na snagu osmog dana od objave na </w:t>
      </w:r>
      <w:r>
        <w:rPr>
          <w:rFonts w:ascii="Times New Roman" w:hAnsi="Times New Roman" w:cs="Times New Roman"/>
          <w:sz w:val="24"/>
          <w:szCs w:val="24"/>
        </w:rPr>
        <w:t>web stranicama komore</w:t>
      </w:r>
      <w:r>
        <w:rPr>
          <w:rFonts w:ascii="Times-Roman" w:hAnsi="Times-Roman" w:cs="Times-Roman"/>
          <w:sz w:val="24"/>
          <w:szCs w:val="24"/>
        </w:rPr>
        <w:t>.</w:t>
      </w:r>
    </w:p>
    <w:p w:rsidR="00343204" w:rsidRDefault="00343204" w:rsidP="00343204">
      <w:pPr>
        <w:pStyle w:val="Bezproreda"/>
        <w:rPr>
          <w:rFonts w:ascii="Times New Roman" w:hAnsi="Times New Roman"/>
          <w:sz w:val="24"/>
          <w:szCs w:val="24"/>
        </w:rPr>
      </w:pPr>
    </w:p>
    <w:p w:rsidR="006B72B7" w:rsidRDefault="006B72B7" w:rsidP="00343204">
      <w:pPr>
        <w:pStyle w:val="Bezproreda"/>
        <w:rPr>
          <w:rFonts w:ascii="Times New Roman" w:hAnsi="Times New Roman"/>
          <w:sz w:val="24"/>
          <w:szCs w:val="24"/>
        </w:rPr>
      </w:pPr>
      <w:r>
        <w:rPr>
          <w:rFonts w:ascii="Times New Roman" w:hAnsi="Times New Roman"/>
          <w:sz w:val="24"/>
          <w:szCs w:val="24"/>
        </w:rPr>
        <w:t>KLASA:</w:t>
      </w:r>
      <w:r w:rsidR="0032452B">
        <w:rPr>
          <w:rFonts w:ascii="Times New Roman" w:hAnsi="Times New Roman"/>
          <w:sz w:val="24"/>
          <w:szCs w:val="24"/>
        </w:rPr>
        <w:t xml:space="preserve"> 012-02/15-01/01</w:t>
      </w:r>
    </w:p>
    <w:p w:rsidR="006B72B7" w:rsidRDefault="006B72B7" w:rsidP="00343204">
      <w:pPr>
        <w:pStyle w:val="Bezproreda"/>
        <w:rPr>
          <w:rFonts w:ascii="Times New Roman" w:hAnsi="Times New Roman"/>
          <w:sz w:val="24"/>
          <w:szCs w:val="24"/>
        </w:rPr>
      </w:pPr>
      <w:r>
        <w:rPr>
          <w:rFonts w:ascii="Times New Roman" w:hAnsi="Times New Roman"/>
          <w:sz w:val="24"/>
          <w:szCs w:val="24"/>
        </w:rPr>
        <w:t>URBROJ:</w:t>
      </w:r>
      <w:r w:rsidR="0032452B">
        <w:rPr>
          <w:rFonts w:ascii="Times New Roman" w:hAnsi="Times New Roman"/>
          <w:sz w:val="24"/>
          <w:szCs w:val="24"/>
        </w:rPr>
        <w:t xml:space="preserve"> 539/02-15-1</w:t>
      </w:r>
    </w:p>
    <w:p w:rsidR="00343204" w:rsidRPr="002F7558" w:rsidRDefault="00343204" w:rsidP="00343204">
      <w:pPr>
        <w:pStyle w:val="Bezproreda"/>
        <w:rPr>
          <w:rFonts w:ascii="Times New Roman" w:hAnsi="Times New Roman"/>
          <w:sz w:val="24"/>
          <w:szCs w:val="24"/>
        </w:rPr>
      </w:pPr>
      <w:r w:rsidRPr="002F7558">
        <w:rPr>
          <w:rFonts w:ascii="Times New Roman" w:hAnsi="Times New Roman"/>
          <w:sz w:val="24"/>
          <w:szCs w:val="24"/>
        </w:rPr>
        <w:t xml:space="preserve">Zagreb, </w:t>
      </w:r>
      <w:r>
        <w:rPr>
          <w:rFonts w:ascii="Times New Roman" w:hAnsi="Times New Roman"/>
          <w:sz w:val="24"/>
          <w:szCs w:val="24"/>
        </w:rPr>
        <w:t>02.02.2015</w:t>
      </w:r>
      <w:r w:rsidRPr="002F7558">
        <w:rPr>
          <w:rFonts w:ascii="Times New Roman" w:hAnsi="Times New Roman"/>
          <w:sz w:val="24"/>
          <w:szCs w:val="24"/>
        </w:rPr>
        <w:t>.</w:t>
      </w:r>
      <w:r w:rsidR="006B72B7">
        <w:rPr>
          <w:rFonts w:ascii="Times New Roman" w:hAnsi="Times New Roman"/>
          <w:sz w:val="24"/>
          <w:szCs w:val="24"/>
        </w:rPr>
        <w:t xml:space="preserve"> godine</w:t>
      </w:r>
    </w:p>
    <w:p w:rsidR="00343204" w:rsidRDefault="00343204" w:rsidP="00343204">
      <w:pPr>
        <w:pStyle w:val="t-9-8-potpis"/>
        <w:ind w:left="4320"/>
        <w:jc w:val="left"/>
        <w:rPr>
          <w:color w:val="000000"/>
        </w:rPr>
      </w:pPr>
      <w:proofErr w:type="spellStart"/>
      <w:r>
        <w:rPr>
          <w:color w:val="000000"/>
        </w:rPr>
        <w:t>Predsjednik</w:t>
      </w:r>
      <w:proofErr w:type="spellEnd"/>
      <w:r>
        <w:rPr>
          <w:color w:val="000000"/>
        </w:rPr>
        <w:t xml:space="preserve"> </w:t>
      </w:r>
      <w:proofErr w:type="spellStart"/>
      <w:r>
        <w:rPr>
          <w:color w:val="000000"/>
        </w:rPr>
        <w:t>Hrvatske</w:t>
      </w:r>
      <w:proofErr w:type="spellEnd"/>
      <w:r>
        <w:rPr>
          <w:color w:val="000000"/>
        </w:rPr>
        <w:t xml:space="preserve"> </w:t>
      </w:r>
      <w:proofErr w:type="spellStart"/>
      <w:r>
        <w:rPr>
          <w:color w:val="000000"/>
        </w:rPr>
        <w:t>komore</w:t>
      </w:r>
      <w:proofErr w:type="spellEnd"/>
      <w:r>
        <w:rPr>
          <w:color w:val="000000"/>
        </w:rPr>
        <w:t xml:space="preserve"> </w:t>
      </w:r>
      <w:proofErr w:type="spellStart"/>
      <w:r>
        <w:rPr>
          <w:color w:val="000000"/>
        </w:rPr>
        <w:t>socijalnih</w:t>
      </w:r>
      <w:proofErr w:type="spellEnd"/>
      <w:r>
        <w:rPr>
          <w:color w:val="000000"/>
        </w:rPr>
        <w:t xml:space="preserve"> </w:t>
      </w:r>
      <w:proofErr w:type="spellStart"/>
      <w:r>
        <w:rPr>
          <w:color w:val="000000"/>
        </w:rPr>
        <w:t>radnika</w:t>
      </w:r>
      <w:proofErr w:type="spellEnd"/>
      <w:r>
        <w:rPr>
          <w:color w:val="000000"/>
        </w:rPr>
        <w:br/>
      </w:r>
      <w:proofErr w:type="spellStart"/>
      <w:proofErr w:type="gramStart"/>
      <w:r w:rsidRPr="006B72B7">
        <w:rPr>
          <w:rStyle w:val="bold1"/>
          <w:b w:val="0"/>
          <w:color w:val="000000"/>
        </w:rPr>
        <w:t>mr.</w:t>
      </w:r>
      <w:proofErr w:type="spellEnd"/>
      <w:r w:rsidRPr="006B72B7">
        <w:rPr>
          <w:rStyle w:val="bold1"/>
          <w:b w:val="0"/>
          <w:color w:val="000000"/>
        </w:rPr>
        <w:t xml:space="preserve"> sc</w:t>
      </w:r>
      <w:proofErr w:type="gramEnd"/>
      <w:r w:rsidRPr="006B72B7">
        <w:rPr>
          <w:rStyle w:val="bold1"/>
          <w:b w:val="0"/>
          <w:color w:val="000000"/>
        </w:rPr>
        <w:t xml:space="preserve">. Antun Ilijaš, dipl. </w:t>
      </w:r>
      <w:proofErr w:type="spellStart"/>
      <w:r w:rsidRPr="006B72B7">
        <w:rPr>
          <w:rStyle w:val="bold1"/>
          <w:b w:val="0"/>
          <w:color w:val="000000"/>
        </w:rPr>
        <w:t>socijalni</w:t>
      </w:r>
      <w:proofErr w:type="spellEnd"/>
      <w:r w:rsidRPr="006B72B7">
        <w:rPr>
          <w:rStyle w:val="bold1"/>
          <w:b w:val="0"/>
          <w:color w:val="000000"/>
        </w:rPr>
        <w:t xml:space="preserve"> </w:t>
      </w:r>
      <w:proofErr w:type="spellStart"/>
      <w:r w:rsidRPr="006B72B7">
        <w:rPr>
          <w:rStyle w:val="bold1"/>
          <w:b w:val="0"/>
          <w:color w:val="000000"/>
        </w:rPr>
        <w:t>radnik</w:t>
      </w:r>
      <w:proofErr w:type="spellEnd"/>
      <w:r w:rsidRPr="006B72B7">
        <w:rPr>
          <w:rStyle w:val="bold1"/>
          <w:b w:val="0"/>
          <w:color w:val="000000"/>
        </w:rPr>
        <w:t>,</w:t>
      </w:r>
      <w:r>
        <w:rPr>
          <w:color w:val="000000"/>
        </w:rPr>
        <w:t xml:space="preserve"> v. r.</w:t>
      </w:r>
    </w:p>
    <w:p w:rsidR="00755B11" w:rsidRDefault="00755B11" w:rsidP="00343204">
      <w:pPr>
        <w:rPr>
          <w:rFonts w:ascii="Times New Roman" w:hAnsi="Times New Roman"/>
          <w:sz w:val="24"/>
          <w:szCs w:val="24"/>
        </w:rPr>
      </w:pPr>
    </w:p>
    <w:p w:rsidR="00755B11" w:rsidRDefault="00755B11" w:rsidP="00343204">
      <w:pPr>
        <w:rPr>
          <w:rFonts w:ascii="Times New Roman" w:hAnsi="Times New Roman"/>
          <w:sz w:val="24"/>
          <w:szCs w:val="24"/>
        </w:rPr>
      </w:pPr>
    </w:p>
    <w:p w:rsidR="00343204" w:rsidRPr="00560349" w:rsidRDefault="00343204" w:rsidP="00343204">
      <w:pPr>
        <w:rPr>
          <w:rFonts w:ascii="Times New Roman" w:hAnsi="Times New Roman"/>
          <w:sz w:val="24"/>
          <w:szCs w:val="24"/>
        </w:rPr>
      </w:pPr>
      <w:bookmarkStart w:id="0" w:name="_GoBack"/>
      <w:bookmarkEnd w:id="0"/>
      <w:r>
        <w:rPr>
          <w:rFonts w:ascii="Times New Roman" w:hAnsi="Times New Roman"/>
          <w:sz w:val="24"/>
          <w:szCs w:val="24"/>
        </w:rPr>
        <w:t>Ovaj Pravilnik</w:t>
      </w:r>
      <w:r w:rsidRPr="00560349">
        <w:rPr>
          <w:rFonts w:ascii="Times New Roman" w:hAnsi="Times New Roman"/>
          <w:sz w:val="24"/>
          <w:szCs w:val="24"/>
        </w:rPr>
        <w:t xml:space="preserve"> objavljen je na mrežnoj stranici Komore dana</w:t>
      </w:r>
      <w:r>
        <w:rPr>
          <w:rFonts w:ascii="Times New Roman" w:hAnsi="Times New Roman"/>
          <w:sz w:val="24"/>
          <w:szCs w:val="24"/>
        </w:rPr>
        <w:t xml:space="preserve"> 05.02.2015. </w:t>
      </w:r>
      <w:r w:rsidRPr="00560349">
        <w:rPr>
          <w:rFonts w:ascii="Times New Roman" w:hAnsi="Times New Roman"/>
          <w:sz w:val="24"/>
          <w:szCs w:val="24"/>
        </w:rPr>
        <w:t xml:space="preserve">i stupio je na snagu dana </w:t>
      </w:r>
      <w:r w:rsidR="006B72B7">
        <w:rPr>
          <w:rFonts w:ascii="Times New Roman" w:hAnsi="Times New Roman"/>
          <w:sz w:val="24"/>
          <w:szCs w:val="24"/>
        </w:rPr>
        <w:t>13.02.2015. godine</w:t>
      </w:r>
      <w:r w:rsidRPr="00560349">
        <w:rPr>
          <w:rFonts w:ascii="Times New Roman" w:hAnsi="Times New Roman"/>
          <w:sz w:val="24"/>
          <w:szCs w:val="24"/>
        </w:rPr>
        <w:t>.</w:t>
      </w:r>
    </w:p>
    <w:p w:rsidR="00343204" w:rsidRDefault="00343204" w:rsidP="00343204">
      <w:pPr>
        <w:pStyle w:val="t-9-8-potpis"/>
        <w:ind w:left="4320"/>
        <w:jc w:val="left"/>
        <w:rPr>
          <w:color w:val="000000"/>
        </w:rPr>
      </w:pPr>
      <w:proofErr w:type="spellStart"/>
      <w:r>
        <w:rPr>
          <w:color w:val="000000"/>
        </w:rPr>
        <w:t>Predsjednik</w:t>
      </w:r>
      <w:proofErr w:type="spellEnd"/>
      <w:r>
        <w:rPr>
          <w:color w:val="000000"/>
        </w:rPr>
        <w:t xml:space="preserve"> </w:t>
      </w:r>
      <w:proofErr w:type="spellStart"/>
      <w:r>
        <w:rPr>
          <w:color w:val="000000"/>
        </w:rPr>
        <w:t>Hrvatske</w:t>
      </w:r>
      <w:proofErr w:type="spellEnd"/>
      <w:r>
        <w:rPr>
          <w:color w:val="000000"/>
        </w:rPr>
        <w:t xml:space="preserve"> </w:t>
      </w:r>
      <w:proofErr w:type="spellStart"/>
      <w:r>
        <w:rPr>
          <w:color w:val="000000"/>
        </w:rPr>
        <w:t>komore</w:t>
      </w:r>
      <w:proofErr w:type="spellEnd"/>
      <w:r>
        <w:rPr>
          <w:color w:val="000000"/>
        </w:rPr>
        <w:t xml:space="preserve"> </w:t>
      </w:r>
      <w:proofErr w:type="spellStart"/>
      <w:r>
        <w:rPr>
          <w:color w:val="000000"/>
        </w:rPr>
        <w:t>socijalnih</w:t>
      </w:r>
      <w:proofErr w:type="spellEnd"/>
      <w:r>
        <w:rPr>
          <w:color w:val="000000"/>
        </w:rPr>
        <w:t xml:space="preserve"> </w:t>
      </w:r>
      <w:proofErr w:type="spellStart"/>
      <w:r>
        <w:rPr>
          <w:color w:val="000000"/>
        </w:rPr>
        <w:t>radnika</w:t>
      </w:r>
      <w:proofErr w:type="spellEnd"/>
      <w:r>
        <w:rPr>
          <w:color w:val="000000"/>
        </w:rPr>
        <w:br/>
      </w:r>
      <w:proofErr w:type="spellStart"/>
      <w:proofErr w:type="gramStart"/>
      <w:r w:rsidRPr="006B72B7">
        <w:rPr>
          <w:rStyle w:val="bold1"/>
          <w:b w:val="0"/>
          <w:color w:val="000000"/>
        </w:rPr>
        <w:t>mr.</w:t>
      </w:r>
      <w:proofErr w:type="spellEnd"/>
      <w:r w:rsidRPr="006B72B7">
        <w:rPr>
          <w:rStyle w:val="bold1"/>
          <w:b w:val="0"/>
          <w:color w:val="000000"/>
        </w:rPr>
        <w:t xml:space="preserve"> sc</w:t>
      </w:r>
      <w:proofErr w:type="gramEnd"/>
      <w:r w:rsidRPr="006B72B7">
        <w:rPr>
          <w:rStyle w:val="bold1"/>
          <w:b w:val="0"/>
          <w:color w:val="000000"/>
        </w:rPr>
        <w:t xml:space="preserve">. Antun Ilijaš, dipl. </w:t>
      </w:r>
      <w:proofErr w:type="spellStart"/>
      <w:r w:rsidRPr="006B72B7">
        <w:rPr>
          <w:rStyle w:val="bold1"/>
          <w:b w:val="0"/>
          <w:color w:val="000000"/>
        </w:rPr>
        <w:t>socijalni</w:t>
      </w:r>
      <w:proofErr w:type="spellEnd"/>
      <w:r w:rsidRPr="006B72B7">
        <w:rPr>
          <w:rStyle w:val="bold1"/>
          <w:b w:val="0"/>
          <w:color w:val="000000"/>
        </w:rPr>
        <w:t xml:space="preserve"> </w:t>
      </w:r>
      <w:proofErr w:type="spellStart"/>
      <w:r w:rsidRPr="006B72B7">
        <w:rPr>
          <w:rStyle w:val="bold1"/>
          <w:b w:val="0"/>
          <w:color w:val="000000"/>
        </w:rPr>
        <w:t>radnik</w:t>
      </w:r>
      <w:proofErr w:type="spellEnd"/>
      <w:r w:rsidRPr="006B72B7">
        <w:rPr>
          <w:rStyle w:val="bold1"/>
          <w:b w:val="0"/>
          <w:color w:val="000000"/>
        </w:rPr>
        <w:t>,</w:t>
      </w:r>
      <w:r>
        <w:rPr>
          <w:color w:val="000000"/>
        </w:rPr>
        <w:t xml:space="preserve"> v. r.</w:t>
      </w:r>
    </w:p>
    <w:p w:rsidR="00343204" w:rsidRPr="0024568B" w:rsidRDefault="00343204" w:rsidP="00343204">
      <w:pPr>
        <w:autoSpaceDE w:val="0"/>
        <w:autoSpaceDN w:val="0"/>
        <w:adjustRightInd w:val="0"/>
        <w:spacing w:after="0"/>
        <w:rPr>
          <w:rFonts w:ascii="Times New Roman" w:hAnsi="Times New Roman" w:cs="Times New Roman"/>
          <w:sz w:val="24"/>
          <w:szCs w:val="24"/>
        </w:rPr>
      </w:pPr>
    </w:p>
    <w:p w:rsidR="00343204" w:rsidRDefault="00343204"/>
    <w:p w:rsidR="00343204" w:rsidRDefault="00343204"/>
    <w:p w:rsidR="00343204" w:rsidRDefault="00343204"/>
    <w:p w:rsidR="00343204" w:rsidRDefault="00343204"/>
    <w:p w:rsidR="00343204" w:rsidRDefault="00343204"/>
    <w:p w:rsidR="00343204" w:rsidRDefault="00343204"/>
    <w:p w:rsidR="00343204" w:rsidRPr="00C8107B" w:rsidRDefault="00343204" w:rsidP="00343204">
      <w:pPr>
        <w:rPr>
          <w:rFonts w:ascii="Book Antiqua" w:hAnsi="Book Antiqua"/>
          <w:spacing w:val="60"/>
          <w:sz w:val="23"/>
          <w:szCs w:val="23"/>
        </w:rPr>
      </w:pPr>
    </w:p>
    <w:p w:rsidR="00343204" w:rsidRPr="00C8107B" w:rsidRDefault="00343204" w:rsidP="00343204">
      <w:pPr>
        <w:pStyle w:val="Naslov1"/>
        <w:spacing w:before="0"/>
        <w:ind w:hanging="352"/>
        <w:rPr>
          <w:rFonts w:ascii="Book Antiqua" w:hAnsi="Book Antiqua"/>
          <w:sz w:val="23"/>
          <w:szCs w:val="23"/>
          <w:lang w:val="hr-HR"/>
        </w:rPr>
      </w:pPr>
      <w:r w:rsidRPr="00C8107B">
        <w:rPr>
          <w:rFonts w:ascii="Book Antiqua" w:hAnsi="Book Antiqua"/>
          <w:sz w:val="23"/>
          <w:szCs w:val="23"/>
          <w:lang w:val="hr-HR"/>
        </w:rPr>
        <w:t xml:space="preserve">PRIJAVA STRUČNOG SKUPA </w:t>
      </w:r>
    </w:p>
    <w:p w:rsidR="00343204" w:rsidRDefault="00343204" w:rsidP="00343204">
      <w:pPr>
        <w:pStyle w:val="Naslov1"/>
        <w:spacing w:before="0"/>
        <w:ind w:hanging="352"/>
        <w:rPr>
          <w:rFonts w:ascii="Book Antiqua" w:hAnsi="Book Antiqua"/>
          <w:sz w:val="23"/>
          <w:szCs w:val="23"/>
          <w:lang w:val="hr-HR"/>
        </w:rPr>
      </w:pPr>
      <w:r w:rsidRPr="00C8107B">
        <w:rPr>
          <w:rFonts w:ascii="Book Antiqua" w:hAnsi="Book Antiqua"/>
          <w:sz w:val="23"/>
          <w:szCs w:val="23"/>
          <w:lang w:val="hr-HR"/>
        </w:rPr>
        <w:t xml:space="preserve">ZA USAVRŠAVANJE </w:t>
      </w:r>
      <w:r>
        <w:rPr>
          <w:rFonts w:ascii="Book Antiqua" w:hAnsi="Book Antiqua"/>
          <w:sz w:val="23"/>
          <w:szCs w:val="23"/>
          <w:lang w:val="hr-HR"/>
        </w:rPr>
        <w:t>SOCIJALNIH RADNIKA</w:t>
      </w:r>
    </w:p>
    <w:p w:rsidR="00343204" w:rsidRPr="00343204" w:rsidRDefault="00343204" w:rsidP="00343204">
      <w:pPr>
        <w:rPr>
          <w:lang w:eastAsia="en-US"/>
        </w:rPr>
      </w:pPr>
    </w:p>
    <w:p w:rsidR="00343204" w:rsidRDefault="00343204" w:rsidP="00343204">
      <w:pPr>
        <w:pStyle w:val="Naslov1"/>
        <w:spacing w:before="0"/>
        <w:rPr>
          <w:rFonts w:ascii="Book Antiqua" w:hAnsi="Book Antiqua"/>
          <w:sz w:val="23"/>
          <w:szCs w:val="23"/>
          <w:lang w:val="hr-HR"/>
        </w:rPr>
      </w:pPr>
      <w:r w:rsidRPr="00343204">
        <w:rPr>
          <w:rFonts w:ascii="Book Antiqua" w:hAnsi="Book Antiqua"/>
          <w:sz w:val="23"/>
          <w:szCs w:val="23"/>
          <w:lang w:val="hr-HR"/>
        </w:rPr>
        <w:t>1.</w:t>
      </w:r>
      <w:r>
        <w:rPr>
          <w:rFonts w:ascii="Book Antiqua" w:hAnsi="Book Antiqua"/>
          <w:sz w:val="23"/>
          <w:szCs w:val="23"/>
          <w:lang w:val="hr-HR"/>
        </w:rPr>
        <w:t xml:space="preserve"> </w:t>
      </w:r>
      <w:r w:rsidRPr="00C8107B">
        <w:rPr>
          <w:rFonts w:ascii="Book Antiqua" w:hAnsi="Book Antiqua"/>
          <w:sz w:val="23"/>
          <w:szCs w:val="23"/>
          <w:lang w:val="hr-HR"/>
        </w:rPr>
        <w:t>OSNOVNI PODACI O STRUČNOM SKUPU</w:t>
      </w:r>
    </w:p>
    <w:p w:rsidR="00343204" w:rsidRPr="00343204" w:rsidRDefault="00343204" w:rsidP="00343204">
      <w:pPr>
        <w:rPr>
          <w:lang w:eastAsia="en-US"/>
        </w:rPr>
      </w:pP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1.1. Naziv skupa: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1.2. Mjesto održavanja skupa: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1.3. Datum i vrijeme održavanja skupa: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1.4. Skup je namijenjen:</w:t>
      </w:r>
      <w:r w:rsidRPr="00C8107B">
        <w:rPr>
          <w:rFonts w:ascii="Book Antiqua" w:hAnsi="Book Antiqua"/>
          <w:sz w:val="23"/>
          <w:szCs w:val="23"/>
        </w:rPr>
        <w:tab/>
      </w:r>
    </w:p>
    <w:p w:rsidR="00343204" w:rsidRPr="00C8107B" w:rsidRDefault="00343204" w:rsidP="00343204">
      <w:pPr>
        <w:pStyle w:val="Uvuenotijeloteksta"/>
        <w:shd w:val="clear" w:color="auto" w:fill="auto"/>
        <w:tabs>
          <w:tab w:val="right" w:leader="underscore" w:pos="9639"/>
        </w:tabs>
        <w:spacing w:line="360" w:lineRule="auto"/>
        <w:jc w:val="left"/>
        <w:rPr>
          <w:rFonts w:ascii="Book Antiqua" w:hAnsi="Book Antiqua"/>
          <w:b/>
          <w:bCs/>
          <w:color w:val="auto"/>
          <w:sz w:val="23"/>
          <w:szCs w:val="23"/>
        </w:rPr>
      </w:pPr>
      <w:r w:rsidRPr="00C8107B">
        <w:rPr>
          <w:rFonts w:ascii="Book Antiqua" w:hAnsi="Book Antiqua"/>
          <w:color w:val="auto"/>
          <w:sz w:val="23"/>
          <w:szCs w:val="23"/>
        </w:rPr>
        <w:t>1.5. Vrsta stručnog skupa prema Pravilniku o stručno</w:t>
      </w:r>
      <w:r>
        <w:rPr>
          <w:rFonts w:ascii="Book Antiqua" w:hAnsi="Book Antiqua"/>
          <w:color w:val="auto"/>
          <w:sz w:val="23"/>
          <w:szCs w:val="23"/>
        </w:rPr>
        <w:t>m</w:t>
      </w:r>
      <w:r w:rsidRPr="00C8107B">
        <w:rPr>
          <w:rFonts w:ascii="Book Antiqua" w:hAnsi="Book Antiqua"/>
          <w:color w:val="auto"/>
          <w:sz w:val="23"/>
          <w:szCs w:val="23"/>
        </w:rPr>
        <w:t xml:space="preserve"> usavršavanj</w:t>
      </w:r>
      <w:r>
        <w:rPr>
          <w:rFonts w:ascii="Book Antiqua" w:hAnsi="Book Antiqua"/>
          <w:color w:val="auto"/>
          <w:sz w:val="23"/>
          <w:szCs w:val="23"/>
        </w:rPr>
        <w:t>u</w:t>
      </w:r>
      <w:r w:rsidRPr="00C8107B">
        <w:rPr>
          <w:rFonts w:ascii="Book Antiqua" w:hAnsi="Book Antiqua"/>
          <w:color w:val="auto"/>
          <w:sz w:val="23"/>
          <w:szCs w:val="23"/>
        </w:rPr>
        <w:t>:</w:t>
      </w:r>
      <w:r w:rsidRPr="00C8107B">
        <w:rPr>
          <w:rFonts w:ascii="Book Antiqua" w:hAnsi="Book Antiqua"/>
          <w:b/>
          <w:bCs/>
          <w:color w:val="auto"/>
          <w:sz w:val="23"/>
          <w:szCs w:val="23"/>
        </w:rPr>
        <w:tab/>
      </w:r>
    </w:p>
    <w:p w:rsidR="00343204" w:rsidRPr="00C8107B" w:rsidRDefault="00343204" w:rsidP="00343204">
      <w:pPr>
        <w:tabs>
          <w:tab w:val="right" w:leader="underscore" w:pos="9639"/>
        </w:tabs>
        <w:spacing w:line="360" w:lineRule="auto"/>
        <w:rPr>
          <w:rFonts w:ascii="Book Antiqua" w:hAnsi="Book Antiqua"/>
          <w:sz w:val="23"/>
          <w:szCs w:val="23"/>
        </w:rPr>
      </w:pPr>
      <w:r w:rsidRPr="00C8107B">
        <w:rPr>
          <w:rFonts w:ascii="Book Antiqua" w:hAnsi="Book Antiqua"/>
          <w:sz w:val="23"/>
          <w:szCs w:val="23"/>
        </w:rPr>
        <w:t xml:space="preserve">1.6. Predloženi broj bodova prema Pravilniku: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1.7. Organizator stručnog skupa: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1.8. Adresa organizatora stručnog skupa: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1.9. Matični broj i OIB organizatora stručnog skupa: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1.10. Potpisnik ugovora: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1.11. Odgovorna osoba za organizatora: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1.12. Broj telefona odgovorne osobe:</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lastRenderedPageBreak/>
        <w:t>1.13. Osoba za kontakt i obavijesti polaznicima:</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1.14. Adresa i broj telefona osobe za kontakt:</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t xml:space="preserve"> </w:t>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1.15. Voditelj skupa: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1.16. Je li skup s istovrsnim programom već bio održan (kada i gdje):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 </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1.17. Predviđeni iznos kotizacije za sudionike:</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 xml:space="preserve">1.18. Očekivani broj polaznika: </w:t>
      </w:r>
      <w:r w:rsidRPr="00C8107B">
        <w:rPr>
          <w:rFonts w:ascii="Book Antiqua" w:hAnsi="Book Antiqua"/>
          <w:sz w:val="23"/>
          <w:szCs w:val="23"/>
        </w:rPr>
        <w:tab/>
      </w:r>
    </w:p>
    <w:p w:rsidR="00343204" w:rsidRPr="00C8107B" w:rsidRDefault="00343204" w:rsidP="00343204">
      <w:pPr>
        <w:pStyle w:val="Naslov1"/>
        <w:spacing w:before="0"/>
        <w:ind w:right="-52"/>
        <w:rPr>
          <w:rFonts w:ascii="Book Antiqua" w:hAnsi="Book Antiqua"/>
          <w:sz w:val="23"/>
          <w:szCs w:val="23"/>
          <w:lang w:val="hr-HR"/>
        </w:rPr>
      </w:pPr>
      <w:r w:rsidRPr="00C8107B">
        <w:rPr>
          <w:rFonts w:ascii="Book Antiqua" w:hAnsi="Book Antiqua"/>
          <w:sz w:val="23"/>
          <w:szCs w:val="23"/>
          <w:lang w:val="hr-HR"/>
        </w:rPr>
        <w:t>2. PODACI O PROGRAMU STRUČNOG SKUPA</w:t>
      </w:r>
    </w:p>
    <w:p w:rsidR="00343204" w:rsidRPr="00C8107B" w:rsidRDefault="00343204" w:rsidP="00343204">
      <w:pPr>
        <w:pStyle w:val="Naslov1"/>
        <w:spacing w:before="0"/>
        <w:ind w:right="-52"/>
        <w:rPr>
          <w:rFonts w:ascii="Book Antiqua" w:hAnsi="Book Antiqua"/>
          <w:b w:val="0"/>
          <w:bCs w:val="0"/>
          <w:sz w:val="23"/>
          <w:szCs w:val="23"/>
          <w:lang w:val="hr-HR"/>
        </w:rPr>
      </w:pPr>
    </w:p>
    <w:p w:rsidR="00343204" w:rsidRPr="00C8107B" w:rsidRDefault="00343204" w:rsidP="00343204">
      <w:pPr>
        <w:pStyle w:val="Naslov1"/>
        <w:spacing w:before="0"/>
        <w:ind w:right="-52"/>
        <w:jc w:val="left"/>
        <w:rPr>
          <w:rFonts w:ascii="Book Antiqua" w:hAnsi="Book Antiqua"/>
          <w:b w:val="0"/>
          <w:bCs w:val="0"/>
          <w:sz w:val="23"/>
          <w:szCs w:val="23"/>
          <w:lang w:val="hr-HR"/>
        </w:rPr>
      </w:pPr>
      <w:r w:rsidRPr="00C8107B">
        <w:rPr>
          <w:rFonts w:ascii="Book Antiqua" w:hAnsi="Book Antiqua"/>
          <w:b w:val="0"/>
          <w:bCs w:val="0"/>
          <w:sz w:val="23"/>
          <w:szCs w:val="23"/>
          <w:lang w:val="hr-HR"/>
        </w:rPr>
        <w:t>2.1. Obrazloženje skupa (koji su ciljevi osposobljavanja i koja znanja i vještine skup prenosi</w:t>
      </w:r>
    </w:p>
    <w:p w:rsidR="00343204" w:rsidRPr="00C8107B" w:rsidRDefault="00343204" w:rsidP="00343204">
      <w:pPr>
        <w:pStyle w:val="Naslov1"/>
        <w:spacing w:before="0"/>
        <w:ind w:right="-52"/>
        <w:jc w:val="left"/>
        <w:rPr>
          <w:rFonts w:ascii="Book Antiqua" w:hAnsi="Book Antiqua"/>
          <w:b w:val="0"/>
          <w:bCs w:val="0"/>
          <w:sz w:val="23"/>
          <w:szCs w:val="23"/>
          <w:lang w:val="hr-HR"/>
        </w:rPr>
      </w:pPr>
      <w:r w:rsidRPr="00C8107B">
        <w:rPr>
          <w:rFonts w:ascii="Book Antiqua" w:hAnsi="Book Antiqua"/>
          <w:b w:val="0"/>
          <w:bCs w:val="0"/>
          <w:sz w:val="23"/>
          <w:szCs w:val="23"/>
          <w:lang w:val="hr-HR"/>
        </w:rPr>
        <w:t xml:space="preserve"> polaznicima) – u prilogu</w:t>
      </w:r>
    </w:p>
    <w:p w:rsidR="00343204" w:rsidRPr="00C8107B" w:rsidRDefault="00343204" w:rsidP="00343204">
      <w:pPr>
        <w:ind w:right="-52"/>
        <w:rPr>
          <w:rFonts w:ascii="Book Antiqua" w:hAnsi="Book Antiqua"/>
          <w:sz w:val="23"/>
          <w:szCs w:val="23"/>
        </w:rPr>
      </w:pPr>
    </w:p>
    <w:p w:rsidR="00343204" w:rsidRPr="00C8107B" w:rsidRDefault="00343204" w:rsidP="00343204">
      <w:pPr>
        <w:ind w:right="-52"/>
        <w:rPr>
          <w:rFonts w:ascii="Book Antiqua" w:hAnsi="Book Antiqua"/>
          <w:sz w:val="23"/>
          <w:szCs w:val="23"/>
        </w:rPr>
      </w:pPr>
      <w:r w:rsidRPr="00C8107B">
        <w:rPr>
          <w:rFonts w:ascii="Book Antiqua" w:hAnsi="Book Antiqua"/>
          <w:sz w:val="23"/>
          <w:szCs w:val="23"/>
        </w:rPr>
        <w:t>2.2. Program skupa (razrađeni program u tematskim natuknicama) – u prilogu</w:t>
      </w:r>
    </w:p>
    <w:p w:rsidR="00343204" w:rsidRPr="00C8107B" w:rsidRDefault="00343204" w:rsidP="00343204">
      <w:pPr>
        <w:ind w:right="-52"/>
        <w:rPr>
          <w:rFonts w:ascii="Book Antiqua" w:hAnsi="Book Antiqua"/>
          <w:sz w:val="23"/>
          <w:szCs w:val="23"/>
        </w:rPr>
      </w:pPr>
    </w:p>
    <w:p w:rsidR="00343204" w:rsidRPr="00C8107B" w:rsidRDefault="00343204" w:rsidP="00343204">
      <w:pPr>
        <w:ind w:right="-52"/>
        <w:rPr>
          <w:rFonts w:ascii="Book Antiqua" w:hAnsi="Book Antiqua"/>
          <w:sz w:val="23"/>
          <w:szCs w:val="23"/>
        </w:rPr>
      </w:pPr>
      <w:r w:rsidRPr="00C8107B">
        <w:rPr>
          <w:rFonts w:ascii="Book Antiqua" w:hAnsi="Book Antiqua"/>
          <w:sz w:val="23"/>
          <w:szCs w:val="23"/>
        </w:rPr>
        <w:t>2.3. Skup će se održati u ukupnom trajanju od ___________ sati,</w:t>
      </w: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t>od toga:</w:t>
      </w: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t>- predavanja</w:t>
      </w:r>
      <w:r w:rsidRPr="00C8107B">
        <w:rPr>
          <w:rFonts w:ascii="Book Antiqua" w:hAnsi="Book Antiqua"/>
          <w:sz w:val="23"/>
          <w:szCs w:val="23"/>
        </w:rPr>
        <w:tab/>
      </w:r>
      <w:r w:rsidRPr="00C8107B">
        <w:rPr>
          <w:rFonts w:ascii="Book Antiqua" w:hAnsi="Book Antiqua"/>
          <w:sz w:val="23"/>
          <w:szCs w:val="23"/>
        </w:rPr>
        <w:tab/>
        <w:t>____________ sati,</w:t>
      </w: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t>- seminari</w:t>
      </w:r>
      <w:r w:rsidRPr="00C8107B">
        <w:rPr>
          <w:rFonts w:ascii="Book Antiqua" w:hAnsi="Book Antiqua"/>
          <w:sz w:val="23"/>
          <w:szCs w:val="23"/>
        </w:rPr>
        <w:tab/>
      </w:r>
      <w:r w:rsidRPr="00C8107B">
        <w:rPr>
          <w:rFonts w:ascii="Book Antiqua" w:hAnsi="Book Antiqua"/>
          <w:sz w:val="23"/>
          <w:szCs w:val="23"/>
        </w:rPr>
        <w:tab/>
        <w:t>____________ sati,</w:t>
      </w: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t>- vježbe</w:t>
      </w:r>
      <w:r w:rsidRPr="00C8107B">
        <w:rPr>
          <w:rFonts w:ascii="Book Antiqua" w:hAnsi="Book Antiqua"/>
          <w:sz w:val="23"/>
          <w:szCs w:val="23"/>
        </w:rPr>
        <w:tab/>
      </w:r>
      <w:r w:rsidRPr="00C8107B">
        <w:rPr>
          <w:rFonts w:ascii="Book Antiqua" w:hAnsi="Book Antiqua"/>
          <w:sz w:val="23"/>
          <w:szCs w:val="23"/>
        </w:rPr>
        <w:tab/>
      </w:r>
      <w:r w:rsidRPr="00C8107B">
        <w:rPr>
          <w:rFonts w:ascii="Book Antiqua" w:hAnsi="Book Antiqua"/>
          <w:sz w:val="23"/>
          <w:szCs w:val="23"/>
        </w:rPr>
        <w:tab/>
        <w:t>____________ sati,</w:t>
      </w: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t>- vođene rasprave</w:t>
      </w:r>
      <w:r w:rsidRPr="00C8107B">
        <w:rPr>
          <w:rFonts w:ascii="Book Antiqua" w:hAnsi="Book Antiqua"/>
          <w:sz w:val="23"/>
          <w:szCs w:val="23"/>
        </w:rPr>
        <w:tab/>
        <w:t>____________ sati,</w:t>
      </w: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t>- ostali oblici rada</w:t>
      </w:r>
      <w:r w:rsidRPr="00C8107B">
        <w:rPr>
          <w:rFonts w:ascii="Book Antiqua" w:hAnsi="Book Antiqua"/>
          <w:sz w:val="23"/>
          <w:szCs w:val="23"/>
        </w:rPr>
        <w:tab/>
        <w:t>____________ sati.</w:t>
      </w:r>
    </w:p>
    <w:p w:rsidR="00343204" w:rsidRPr="00C8107B" w:rsidRDefault="00343204" w:rsidP="00343204">
      <w:pPr>
        <w:ind w:right="-52"/>
        <w:rPr>
          <w:rFonts w:ascii="Book Antiqua" w:hAnsi="Book Antiqua"/>
          <w:sz w:val="23"/>
          <w:szCs w:val="23"/>
        </w:rPr>
      </w:pPr>
    </w:p>
    <w:p w:rsidR="00343204" w:rsidRPr="00C8107B" w:rsidRDefault="00343204" w:rsidP="00343204">
      <w:pPr>
        <w:ind w:right="-52"/>
        <w:rPr>
          <w:rFonts w:ascii="Book Antiqua" w:hAnsi="Book Antiqua"/>
          <w:sz w:val="23"/>
          <w:szCs w:val="23"/>
        </w:rPr>
      </w:pPr>
      <w:r w:rsidRPr="00C8107B">
        <w:rPr>
          <w:rFonts w:ascii="Book Antiqua" w:hAnsi="Book Antiqua"/>
          <w:sz w:val="23"/>
          <w:szCs w:val="23"/>
        </w:rPr>
        <w:t>2.4. Pisani materijali (</w:t>
      </w:r>
      <w:proofErr w:type="spellStart"/>
      <w:r>
        <w:rPr>
          <w:rFonts w:ascii="Book Antiqua" w:hAnsi="Book Antiqua"/>
          <w:sz w:val="23"/>
          <w:szCs w:val="23"/>
        </w:rPr>
        <w:t>potcrtati</w:t>
      </w:r>
      <w:proofErr w:type="spellEnd"/>
      <w:r w:rsidRPr="00C8107B">
        <w:rPr>
          <w:rFonts w:ascii="Book Antiqua" w:hAnsi="Book Antiqua"/>
          <w:sz w:val="23"/>
          <w:szCs w:val="23"/>
        </w:rPr>
        <w:t xml:space="preserve">): </w:t>
      </w:r>
      <w:r w:rsidRPr="00C8107B">
        <w:rPr>
          <w:rFonts w:ascii="Book Antiqua" w:hAnsi="Book Antiqua"/>
          <w:sz w:val="23"/>
          <w:szCs w:val="23"/>
        </w:rPr>
        <w:tab/>
      </w:r>
      <w:r w:rsidRPr="00C8107B">
        <w:rPr>
          <w:rFonts w:ascii="Book Antiqua" w:hAnsi="Book Antiqua"/>
          <w:sz w:val="23"/>
          <w:szCs w:val="23"/>
        </w:rPr>
        <w:tab/>
        <w:t>DA</w:t>
      </w:r>
      <w:r w:rsidRPr="00C8107B">
        <w:rPr>
          <w:rFonts w:ascii="Book Antiqua" w:hAnsi="Book Antiqua"/>
          <w:sz w:val="23"/>
          <w:szCs w:val="23"/>
        </w:rPr>
        <w:tab/>
      </w:r>
      <w:r w:rsidRPr="00C8107B">
        <w:rPr>
          <w:rFonts w:ascii="Book Antiqua" w:hAnsi="Book Antiqua"/>
          <w:sz w:val="23"/>
          <w:szCs w:val="23"/>
        </w:rPr>
        <w:tab/>
        <w:t>NE</w:t>
      </w:r>
    </w:p>
    <w:p w:rsidR="00343204" w:rsidRPr="00C8107B" w:rsidRDefault="00343204" w:rsidP="00343204">
      <w:pPr>
        <w:ind w:right="-52"/>
        <w:rPr>
          <w:rFonts w:ascii="Book Antiqua" w:hAnsi="Book Antiqua"/>
          <w:sz w:val="23"/>
          <w:szCs w:val="23"/>
        </w:rPr>
      </w:pPr>
    </w:p>
    <w:p w:rsidR="00343204" w:rsidRPr="00C8107B" w:rsidRDefault="00343204" w:rsidP="00343204">
      <w:pPr>
        <w:ind w:right="-52" w:firstLine="456"/>
        <w:rPr>
          <w:rFonts w:ascii="Book Antiqua" w:hAnsi="Book Antiqua"/>
          <w:sz w:val="23"/>
          <w:szCs w:val="23"/>
        </w:rPr>
      </w:pPr>
      <w:r w:rsidRPr="00C8107B">
        <w:rPr>
          <w:rFonts w:ascii="Book Antiqua" w:hAnsi="Book Antiqua"/>
          <w:sz w:val="23"/>
          <w:szCs w:val="23"/>
        </w:rPr>
        <w:lastRenderedPageBreak/>
        <w:t>Predložak pisanih materijala – u prilogu.</w:t>
      </w:r>
    </w:p>
    <w:p w:rsidR="00343204" w:rsidRDefault="00343204" w:rsidP="00343204">
      <w:pPr>
        <w:ind w:right="-52"/>
        <w:rPr>
          <w:rFonts w:ascii="Book Antiqua" w:hAnsi="Book Antiqua"/>
          <w:sz w:val="23"/>
          <w:szCs w:val="23"/>
        </w:rPr>
      </w:pPr>
      <w:r w:rsidRPr="00C8107B">
        <w:rPr>
          <w:rFonts w:ascii="Book Antiqua" w:hAnsi="Book Antiqua"/>
          <w:sz w:val="23"/>
          <w:szCs w:val="23"/>
        </w:rPr>
        <w:t>2.5</w:t>
      </w:r>
      <w:r>
        <w:rPr>
          <w:rFonts w:ascii="Book Antiqua" w:hAnsi="Book Antiqua"/>
          <w:sz w:val="23"/>
          <w:szCs w:val="23"/>
        </w:rPr>
        <w:t>. Ispit (</w:t>
      </w:r>
      <w:proofErr w:type="spellStart"/>
      <w:r>
        <w:rPr>
          <w:rFonts w:ascii="Book Antiqua" w:hAnsi="Book Antiqua"/>
          <w:sz w:val="23"/>
          <w:szCs w:val="23"/>
        </w:rPr>
        <w:t>potcrtajte</w:t>
      </w:r>
      <w:proofErr w:type="spellEnd"/>
      <w:r>
        <w:rPr>
          <w:rFonts w:ascii="Book Antiqua" w:hAnsi="Book Antiqua"/>
          <w:sz w:val="23"/>
          <w:szCs w:val="23"/>
        </w:rPr>
        <w:t xml:space="preserve">): </w:t>
      </w:r>
      <w:r>
        <w:rPr>
          <w:rFonts w:ascii="Book Antiqua" w:hAnsi="Book Antiqua"/>
          <w:sz w:val="23"/>
          <w:szCs w:val="23"/>
        </w:rPr>
        <w:tab/>
      </w:r>
      <w:r>
        <w:rPr>
          <w:rFonts w:ascii="Book Antiqua" w:hAnsi="Book Antiqua"/>
          <w:sz w:val="23"/>
          <w:szCs w:val="23"/>
        </w:rPr>
        <w:tab/>
      </w:r>
      <w:r>
        <w:rPr>
          <w:rFonts w:ascii="Book Antiqua" w:hAnsi="Book Antiqua"/>
          <w:sz w:val="23"/>
          <w:szCs w:val="23"/>
        </w:rPr>
        <w:tab/>
        <w:t>DA</w:t>
      </w:r>
      <w:r>
        <w:rPr>
          <w:rFonts w:ascii="Book Antiqua" w:hAnsi="Book Antiqua"/>
          <w:sz w:val="23"/>
          <w:szCs w:val="23"/>
        </w:rPr>
        <w:tab/>
      </w:r>
      <w:r>
        <w:rPr>
          <w:rFonts w:ascii="Book Antiqua" w:hAnsi="Book Antiqua"/>
          <w:sz w:val="23"/>
          <w:szCs w:val="23"/>
        </w:rPr>
        <w:tab/>
        <w:t>NE</w:t>
      </w:r>
    </w:p>
    <w:p w:rsidR="00343204" w:rsidRPr="00C8107B" w:rsidRDefault="00343204" w:rsidP="00343204">
      <w:pPr>
        <w:ind w:right="-52"/>
        <w:rPr>
          <w:rFonts w:ascii="Book Antiqua" w:hAnsi="Book Antiqua"/>
          <w:sz w:val="23"/>
          <w:szCs w:val="23"/>
        </w:rPr>
      </w:pPr>
    </w:p>
    <w:p w:rsidR="00343204" w:rsidRPr="00C8107B" w:rsidRDefault="00343204" w:rsidP="00343204">
      <w:pPr>
        <w:tabs>
          <w:tab w:val="right" w:leader="underscore" w:pos="9639"/>
        </w:tabs>
        <w:spacing w:line="360" w:lineRule="auto"/>
        <w:ind w:firstLine="456"/>
        <w:jc w:val="both"/>
        <w:rPr>
          <w:rFonts w:ascii="Book Antiqua" w:hAnsi="Book Antiqua"/>
          <w:sz w:val="23"/>
          <w:szCs w:val="23"/>
        </w:rPr>
      </w:pPr>
      <w:r w:rsidRPr="00C8107B">
        <w:rPr>
          <w:rFonts w:ascii="Book Antiqua" w:hAnsi="Book Antiqua"/>
          <w:sz w:val="23"/>
          <w:szCs w:val="23"/>
        </w:rPr>
        <w:t>Kako će se provoditi ispit:</w:t>
      </w: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firstLine="456"/>
        <w:jc w:val="both"/>
        <w:rPr>
          <w:rFonts w:ascii="Book Antiqua" w:hAnsi="Book Antiqua"/>
          <w:sz w:val="23"/>
          <w:szCs w:val="23"/>
        </w:rPr>
      </w:pPr>
      <w:r>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2.6. Popis predavača:</w:t>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ind w:left="399" w:firstLine="57"/>
        <w:jc w:val="both"/>
        <w:rPr>
          <w:rFonts w:ascii="Book Antiqua" w:hAnsi="Book Antiqua"/>
          <w:sz w:val="23"/>
          <w:szCs w:val="23"/>
        </w:rPr>
      </w:pPr>
      <w:r w:rsidRPr="00C8107B">
        <w:rPr>
          <w:rFonts w:ascii="Book Antiqua" w:hAnsi="Book Antiqua"/>
          <w:sz w:val="23"/>
          <w:szCs w:val="23"/>
        </w:rPr>
        <w:tab/>
      </w:r>
    </w:p>
    <w:p w:rsidR="00343204" w:rsidRPr="00C8107B" w:rsidRDefault="00343204" w:rsidP="00343204">
      <w:pPr>
        <w:tabs>
          <w:tab w:val="right" w:leader="underscore" w:pos="9639"/>
        </w:tabs>
        <w:spacing w:line="360" w:lineRule="auto"/>
        <w:jc w:val="both"/>
        <w:rPr>
          <w:rFonts w:ascii="Book Antiqua" w:hAnsi="Book Antiqua"/>
          <w:sz w:val="23"/>
          <w:szCs w:val="23"/>
        </w:rPr>
      </w:pPr>
    </w:p>
    <w:p w:rsidR="00343204" w:rsidRPr="00C8107B" w:rsidRDefault="00343204" w:rsidP="00343204">
      <w:pPr>
        <w:tabs>
          <w:tab w:val="right" w:leader="underscore" w:pos="9639"/>
        </w:tabs>
        <w:spacing w:line="360" w:lineRule="auto"/>
        <w:jc w:val="both"/>
        <w:rPr>
          <w:rFonts w:ascii="Book Antiqua" w:hAnsi="Book Antiqua"/>
          <w:sz w:val="23"/>
          <w:szCs w:val="23"/>
        </w:rPr>
      </w:pPr>
      <w:r w:rsidRPr="00C8107B">
        <w:rPr>
          <w:rFonts w:ascii="Book Antiqua" w:hAnsi="Book Antiqua"/>
          <w:sz w:val="23"/>
          <w:szCs w:val="23"/>
        </w:rPr>
        <w:t>Potpis predlagatelja:</w:t>
      </w:r>
      <w:r w:rsidRPr="00C8107B">
        <w:rPr>
          <w:rFonts w:ascii="Book Antiqua" w:hAnsi="Book Antiqua"/>
          <w:sz w:val="23"/>
          <w:szCs w:val="23"/>
        </w:rPr>
        <w:tab/>
      </w:r>
    </w:p>
    <w:p w:rsidR="00343204" w:rsidRPr="00C8107B" w:rsidRDefault="00343204" w:rsidP="00343204">
      <w:pPr>
        <w:pStyle w:val="Tijeloteksta"/>
        <w:ind w:left="67" w:right="-52"/>
        <w:jc w:val="center"/>
        <w:rPr>
          <w:rFonts w:ascii="Book Antiqua" w:hAnsi="Book Antiqua"/>
          <w:color w:val="auto"/>
          <w:sz w:val="23"/>
          <w:szCs w:val="23"/>
        </w:rPr>
      </w:pPr>
    </w:p>
    <w:p w:rsidR="00343204" w:rsidRPr="00C8107B" w:rsidRDefault="00343204" w:rsidP="00343204">
      <w:pPr>
        <w:pStyle w:val="Tijeloteksta"/>
        <w:ind w:left="67" w:right="-52"/>
        <w:jc w:val="center"/>
        <w:rPr>
          <w:rFonts w:ascii="Book Antiqua" w:hAnsi="Book Antiqua"/>
          <w:b/>
          <w:bCs/>
          <w:color w:val="auto"/>
          <w:sz w:val="23"/>
          <w:szCs w:val="23"/>
        </w:rPr>
      </w:pPr>
      <w:r w:rsidRPr="00C8107B">
        <w:rPr>
          <w:rFonts w:ascii="Book Antiqua" w:hAnsi="Book Antiqua"/>
          <w:b/>
          <w:bCs/>
          <w:color w:val="auto"/>
          <w:sz w:val="23"/>
          <w:szCs w:val="23"/>
        </w:rPr>
        <w:t>NAPOMENE:</w:t>
      </w:r>
    </w:p>
    <w:p w:rsidR="00343204" w:rsidRPr="00C8107B" w:rsidRDefault="00343204" w:rsidP="00343204">
      <w:pPr>
        <w:pStyle w:val="Tijeloteksta"/>
        <w:ind w:left="67" w:right="-52"/>
        <w:jc w:val="center"/>
        <w:rPr>
          <w:rFonts w:ascii="Book Antiqua" w:hAnsi="Book Antiqua"/>
          <w:b/>
          <w:bCs/>
          <w:color w:val="auto"/>
          <w:sz w:val="23"/>
          <w:szCs w:val="23"/>
        </w:rPr>
      </w:pPr>
    </w:p>
    <w:p w:rsidR="00343204" w:rsidRPr="00C8107B" w:rsidRDefault="00343204" w:rsidP="00343204">
      <w:pPr>
        <w:pStyle w:val="Tijeloteksta"/>
        <w:numPr>
          <w:ilvl w:val="0"/>
          <w:numId w:val="5"/>
        </w:numPr>
        <w:tabs>
          <w:tab w:val="clear" w:pos="725"/>
          <w:tab w:val="num" w:pos="-3600"/>
        </w:tabs>
        <w:ind w:left="284" w:right="-52" w:hanging="284"/>
        <w:rPr>
          <w:rFonts w:ascii="Book Antiqua" w:hAnsi="Book Antiqua"/>
          <w:color w:val="auto"/>
          <w:sz w:val="23"/>
          <w:szCs w:val="23"/>
        </w:rPr>
      </w:pPr>
      <w:r w:rsidRPr="00C8107B">
        <w:rPr>
          <w:rFonts w:ascii="Book Antiqua" w:hAnsi="Book Antiqua"/>
          <w:color w:val="auto"/>
          <w:sz w:val="23"/>
          <w:szCs w:val="23"/>
        </w:rPr>
        <w:t xml:space="preserve">Prijedlog skupa mora biti dostavljen Hrvatskoj komori </w:t>
      </w:r>
      <w:r>
        <w:rPr>
          <w:rFonts w:ascii="Book Antiqua" w:hAnsi="Book Antiqua"/>
          <w:color w:val="auto"/>
          <w:sz w:val="23"/>
          <w:szCs w:val="23"/>
        </w:rPr>
        <w:t xml:space="preserve">socijalnih radnika </w:t>
      </w:r>
      <w:r w:rsidRPr="00C8107B">
        <w:rPr>
          <w:rFonts w:ascii="Book Antiqua" w:hAnsi="Book Antiqua"/>
          <w:color w:val="auto"/>
          <w:sz w:val="23"/>
          <w:szCs w:val="23"/>
        </w:rPr>
        <w:t xml:space="preserve">najmanje </w:t>
      </w:r>
      <w:r w:rsidRPr="00C8107B">
        <w:rPr>
          <w:rFonts w:ascii="Book Antiqua" w:hAnsi="Book Antiqua"/>
          <w:b/>
          <w:color w:val="auto"/>
          <w:sz w:val="23"/>
          <w:szCs w:val="23"/>
        </w:rPr>
        <w:t>60 dana</w:t>
      </w:r>
      <w:r w:rsidRPr="00C8107B">
        <w:rPr>
          <w:rFonts w:ascii="Book Antiqua" w:hAnsi="Book Antiqua"/>
          <w:color w:val="auto"/>
          <w:sz w:val="23"/>
          <w:szCs w:val="23"/>
        </w:rPr>
        <w:t xml:space="preserve"> prije vremena predviđenog za održavanje skupa.</w:t>
      </w:r>
    </w:p>
    <w:p w:rsidR="00343204" w:rsidRPr="00343204" w:rsidRDefault="00343204" w:rsidP="00343204">
      <w:pPr>
        <w:pStyle w:val="Tijeloteksta"/>
        <w:numPr>
          <w:ilvl w:val="0"/>
          <w:numId w:val="5"/>
        </w:numPr>
        <w:tabs>
          <w:tab w:val="clear" w:pos="725"/>
          <w:tab w:val="num" w:pos="-3600"/>
        </w:tabs>
        <w:ind w:left="284" w:right="-52" w:hanging="284"/>
        <w:rPr>
          <w:rFonts w:ascii="Book Antiqua" w:hAnsi="Book Antiqua"/>
          <w:b/>
          <w:bCs/>
          <w:color w:val="auto"/>
          <w:sz w:val="23"/>
          <w:szCs w:val="23"/>
        </w:rPr>
      </w:pPr>
      <w:r w:rsidRPr="00C8107B">
        <w:rPr>
          <w:rFonts w:ascii="Book Antiqua" w:hAnsi="Book Antiqua"/>
          <w:color w:val="auto"/>
          <w:sz w:val="23"/>
          <w:szCs w:val="23"/>
        </w:rPr>
        <w:t xml:space="preserve">Po završetku skupa, organizator treba radi upisa bodova u roku od </w:t>
      </w:r>
      <w:r>
        <w:rPr>
          <w:rFonts w:ascii="Book Antiqua" w:hAnsi="Book Antiqua"/>
          <w:color w:val="auto"/>
          <w:sz w:val="23"/>
          <w:szCs w:val="23"/>
        </w:rPr>
        <w:t>15</w:t>
      </w:r>
      <w:r w:rsidRPr="00C8107B">
        <w:rPr>
          <w:rFonts w:ascii="Book Antiqua" w:hAnsi="Book Antiqua"/>
          <w:color w:val="auto"/>
          <w:sz w:val="23"/>
          <w:szCs w:val="23"/>
        </w:rPr>
        <w:t xml:space="preserve"> dana Hrvatskoj komori </w:t>
      </w:r>
      <w:r>
        <w:rPr>
          <w:rFonts w:ascii="Book Antiqua" w:hAnsi="Book Antiqua"/>
          <w:color w:val="auto"/>
          <w:sz w:val="23"/>
          <w:szCs w:val="23"/>
        </w:rPr>
        <w:t xml:space="preserve">socijalnih radnika </w:t>
      </w:r>
      <w:r w:rsidRPr="00C8107B">
        <w:rPr>
          <w:rFonts w:ascii="Book Antiqua" w:hAnsi="Book Antiqua"/>
          <w:color w:val="auto"/>
          <w:sz w:val="23"/>
          <w:szCs w:val="23"/>
        </w:rPr>
        <w:t xml:space="preserve">dostaviti popis sudionika s imenom i prezimenom, ustanovom u kojoj radi i brojem </w:t>
      </w:r>
      <w:r>
        <w:rPr>
          <w:rFonts w:ascii="Book Antiqua" w:hAnsi="Book Antiqua"/>
          <w:color w:val="auto"/>
          <w:sz w:val="23"/>
          <w:szCs w:val="23"/>
        </w:rPr>
        <w:t>odobrenja za samostalan rad</w:t>
      </w:r>
      <w:r w:rsidRPr="00C8107B">
        <w:rPr>
          <w:rFonts w:ascii="Book Antiqua" w:hAnsi="Book Antiqua"/>
          <w:color w:val="auto"/>
          <w:sz w:val="23"/>
          <w:szCs w:val="23"/>
        </w:rPr>
        <w:t>.</w:t>
      </w: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Default="00343204" w:rsidP="00343204">
      <w:pPr>
        <w:pStyle w:val="Tijeloteksta"/>
        <w:ind w:right="-52"/>
        <w:rPr>
          <w:rFonts w:ascii="Book Antiqua" w:hAnsi="Book Antiqua"/>
          <w:color w:val="auto"/>
          <w:sz w:val="23"/>
          <w:szCs w:val="23"/>
        </w:rPr>
      </w:pPr>
    </w:p>
    <w:p w:rsidR="00343204" w:rsidRPr="00C11E27" w:rsidRDefault="00343204" w:rsidP="00343204">
      <w:pPr>
        <w:pStyle w:val="Naslov1"/>
        <w:rPr>
          <w:rFonts w:ascii="Book Antiqua" w:hAnsi="Book Antiqua"/>
          <w:sz w:val="24"/>
          <w:szCs w:val="24"/>
        </w:rPr>
      </w:pPr>
      <w:r w:rsidRPr="00C11E27">
        <w:rPr>
          <w:rFonts w:ascii="Book Antiqua" w:hAnsi="Book Antiqua"/>
          <w:sz w:val="24"/>
          <w:szCs w:val="24"/>
        </w:rPr>
        <w:lastRenderedPageBreak/>
        <w:t xml:space="preserve">EVALUACIJA </w:t>
      </w:r>
      <w:r>
        <w:rPr>
          <w:rFonts w:ascii="Book Antiqua" w:hAnsi="Book Antiqua"/>
          <w:sz w:val="24"/>
          <w:szCs w:val="24"/>
        </w:rPr>
        <w:t xml:space="preserve">STRUČNOG </w:t>
      </w:r>
      <w:r w:rsidRPr="00C11E27">
        <w:rPr>
          <w:rFonts w:ascii="Book Antiqua" w:hAnsi="Book Antiqua"/>
          <w:sz w:val="24"/>
          <w:szCs w:val="24"/>
        </w:rPr>
        <w:t>OSPOSOBLJAVANJA</w:t>
      </w:r>
    </w:p>
    <w:p w:rsidR="00343204" w:rsidRPr="00C11E27" w:rsidRDefault="00343204" w:rsidP="00343204">
      <w:pPr>
        <w:rPr>
          <w:rFonts w:ascii="Book Antiqua" w:hAnsi="Book Antiqua"/>
        </w:rPr>
      </w:pPr>
    </w:p>
    <w:p w:rsidR="00343204" w:rsidRPr="00B464F9" w:rsidRDefault="00343204" w:rsidP="00343204">
      <w:pPr>
        <w:pStyle w:val="Tijeloteksta3"/>
        <w:rPr>
          <w:rFonts w:ascii="Book Antiqua" w:hAnsi="Book Antiqua"/>
          <w:b/>
          <w:bCs/>
          <w:sz w:val="23"/>
          <w:szCs w:val="23"/>
        </w:rPr>
      </w:pPr>
      <w:r w:rsidRPr="00B464F9">
        <w:rPr>
          <w:rFonts w:ascii="Book Antiqua" w:hAnsi="Book Antiqua"/>
          <w:b/>
          <w:bCs/>
          <w:sz w:val="23"/>
          <w:szCs w:val="23"/>
        </w:rPr>
        <w:t>TEMA: __________________________________________________________________</w:t>
      </w:r>
    </w:p>
    <w:p w:rsidR="00343204" w:rsidRPr="00B464F9" w:rsidRDefault="00343204" w:rsidP="00343204">
      <w:pPr>
        <w:pStyle w:val="Tijeloteksta3"/>
        <w:rPr>
          <w:rFonts w:ascii="Book Antiqua" w:hAnsi="Book Antiqua"/>
          <w:sz w:val="23"/>
          <w:szCs w:val="23"/>
        </w:rPr>
      </w:pPr>
    </w:p>
    <w:p w:rsidR="00343204" w:rsidRPr="00B464F9" w:rsidRDefault="00343204" w:rsidP="00343204">
      <w:pPr>
        <w:jc w:val="both"/>
        <w:rPr>
          <w:rFonts w:ascii="Book Antiqua" w:hAnsi="Book Antiqua"/>
          <w:sz w:val="23"/>
          <w:szCs w:val="23"/>
        </w:rPr>
      </w:pPr>
      <w:r w:rsidRPr="00B464F9">
        <w:rPr>
          <w:rFonts w:ascii="Book Antiqua" w:hAnsi="Book Antiqua"/>
          <w:sz w:val="23"/>
          <w:szCs w:val="23"/>
        </w:rPr>
        <w:t>MJESTO I VRIJEME ODRŽAVANJA:__________________________________________</w:t>
      </w:r>
    </w:p>
    <w:p w:rsidR="00343204" w:rsidRPr="00B464F9" w:rsidRDefault="00343204" w:rsidP="00343204">
      <w:pPr>
        <w:jc w:val="both"/>
        <w:rPr>
          <w:rFonts w:ascii="Book Antiqua" w:hAnsi="Book Antiqua"/>
          <w:i/>
          <w:iCs/>
          <w:sz w:val="23"/>
          <w:szCs w:val="23"/>
        </w:rPr>
      </w:pPr>
    </w:p>
    <w:p w:rsidR="00343204" w:rsidRPr="00B464F9" w:rsidRDefault="00343204" w:rsidP="00343204">
      <w:pPr>
        <w:jc w:val="both"/>
        <w:rPr>
          <w:rFonts w:ascii="Book Antiqua" w:hAnsi="Book Antiqua"/>
          <w:sz w:val="23"/>
          <w:szCs w:val="23"/>
        </w:rPr>
      </w:pPr>
      <w:r w:rsidRPr="00B464F9">
        <w:rPr>
          <w:rFonts w:ascii="Book Antiqua" w:hAnsi="Book Antiqua"/>
          <w:sz w:val="23"/>
          <w:szCs w:val="23"/>
        </w:rPr>
        <w:t xml:space="preserve">IZVOĐAČ:_______________________________________________________________ </w:t>
      </w:r>
    </w:p>
    <w:p w:rsidR="00343204" w:rsidRPr="00B464F9" w:rsidRDefault="00343204" w:rsidP="00343204">
      <w:pPr>
        <w:rPr>
          <w:rFonts w:ascii="Book Antiqua" w:hAnsi="Book Antiqua"/>
          <w:sz w:val="23"/>
          <w:szCs w:val="23"/>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3"/>
        <w:gridCol w:w="4158"/>
      </w:tblGrid>
      <w:tr w:rsidR="00343204" w:rsidRPr="00B464F9" w:rsidTr="001347C4">
        <w:tc>
          <w:tcPr>
            <w:tcW w:w="5583" w:type="dxa"/>
            <w:tcBorders>
              <w:top w:val="single" w:sz="6" w:space="0" w:color="auto"/>
              <w:left w:val="single" w:sz="6" w:space="0" w:color="auto"/>
              <w:bottom w:val="single" w:sz="6" w:space="0" w:color="auto"/>
              <w:right w:val="single" w:sz="6" w:space="0" w:color="auto"/>
            </w:tcBorders>
          </w:tcPr>
          <w:p w:rsidR="00343204" w:rsidRPr="00B464F9" w:rsidRDefault="00343204" w:rsidP="001347C4">
            <w:pPr>
              <w:rPr>
                <w:rFonts w:ascii="Book Antiqua" w:hAnsi="Book Antiqua"/>
                <w:sz w:val="23"/>
                <w:szCs w:val="23"/>
              </w:rPr>
            </w:pPr>
            <w:r w:rsidRPr="00B464F9">
              <w:rPr>
                <w:rFonts w:ascii="Book Antiqua" w:hAnsi="Book Antiqua"/>
                <w:sz w:val="23"/>
                <w:szCs w:val="23"/>
              </w:rPr>
              <w:t>UPUTA: Molimo Vas zaokružite ocjenu (kao da se radi o školskim ocjenama)!</w:t>
            </w:r>
          </w:p>
        </w:tc>
        <w:tc>
          <w:tcPr>
            <w:tcW w:w="4158" w:type="dxa"/>
            <w:tcBorders>
              <w:top w:val="single" w:sz="6" w:space="0" w:color="auto"/>
              <w:left w:val="single" w:sz="6" w:space="0" w:color="auto"/>
              <w:bottom w:val="single" w:sz="6" w:space="0" w:color="auto"/>
              <w:right w:val="single" w:sz="6" w:space="0" w:color="auto"/>
            </w:tcBorders>
          </w:tcPr>
          <w:p w:rsidR="00343204" w:rsidRPr="00B464F9" w:rsidRDefault="00343204" w:rsidP="001347C4">
            <w:pPr>
              <w:jc w:val="center"/>
              <w:rPr>
                <w:rFonts w:ascii="Book Antiqua" w:hAnsi="Book Antiqua"/>
                <w:sz w:val="23"/>
                <w:szCs w:val="23"/>
              </w:rPr>
            </w:pPr>
            <w:r w:rsidRPr="00B464F9">
              <w:rPr>
                <w:rFonts w:ascii="Book Antiqua" w:hAnsi="Book Antiqua"/>
                <w:sz w:val="23"/>
                <w:szCs w:val="23"/>
              </w:rPr>
              <w:t>Kako ocjenjujete:</w:t>
            </w:r>
          </w:p>
        </w:tc>
      </w:tr>
      <w:tr w:rsidR="00343204" w:rsidRPr="00B464F9" w:rsidTr="001347C4">
        <w:trPr>
          <w:trHeight w:val="544"/>
        </w:trPr>
        <w:tc>
          <w:tcPr>
            <w:tcW w:w="5583"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343204">
            <w:pPr>
              <w:numPr>
                <w:ilvl w:val="0"/>
                <w:numId w:val="6"/>
              </w:numPr>
              <w:tabs>
                <w:tab w:val="left" w:pos="720"/>
              </w:tabs>
              <w:spacing w:after="0" w:line="240" w:lineRule="auto"/>
              <w:rPr>
                <w:rFonts w:ascii="Book Antiqua" w:hAnsi="Book Antiqua"/>
                <w:sz w:val="23"/>
                <w:szCs w:val="23"/>
              </w:rPr>
            </w:pPr>
            <w:r w:rsidRPr="00B464F9">
              <w:rPr>
                <w:rFonts w:ascii="Book Antiqua" w:hAnsi="Book Antiqua"/>
                <w:sz w:val="23"/>
                <w:szCs w:val="23"/>
              </w:rPr>
              <w:t>Zanimljivost i atraktivnost teme</w:t>
            </w:r>
          </w:p>
        </w:tc>
        <w:tc>
          <w:tcPr>
            <w:tcW w:w="4158"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1347C4">
            <w:pPr>
              <w:numPr>
                <w:ilvl w:val="12"/>
                <w:numId w:val="0"/>
              </w:numPr>
              <w:jc w:val="center"/>
              <w:rPr>
                <w:rFonts w:ascii="Book Antiqua" w:hAnsi="Book Antiqua"/>
                <w:sz w:val="23"/>
                <w:szCs w:val="23"/>
              </w:rPr>
            </w:pPr>
            <w:r w:rsidRPr="00B464F9">
              <w:rPr>
                <w:rFonts w:ascii="Book Antiqua" w:hAnsi="Book Antiqua"/>
                <w:sz w:val="23"/>
                <w:szCs w:val="23"/>
              </w:rPr>
              <w:t>1</w:t>
            </w:r>
            <w:r w:rsidRPr="00B464F9">
              <w:rPr>
                <w:rFonts w:ascii="Book Antiqua" w:hAnsi="Book Antiqua"/>
                <w:sz w:val="23"/>
                <w:szCs w:val="23"/>
              </w:rPr>
              <w:tab/>
              <w:t>2</w:t>
            </w:r>
            <w:r w:rsidRPr="00B464F9">
              <w:rPr>
                <w:rFonts w:ascii="Book Antiqua" w:hAnsi="Book Antiqua"/>
                <w:sz w:val="23"/>
                <w:szCs w:val="23"/>
              </w:rPr>
              <w:tab/>
              <w:t>3</w:t>
            </w:r>
            <w:r w:rsidRPr="00B464F9">
              <w:rPr>
                <w:rFonts w:ascii="Book Antiqua" w:hAnsi="Book Antiqua"/>
                <w:sz w:val="23"/>
                <w:szCs w:val="23"/>
              </w:rPr>
              <w:tab/>
              <w:t>4</w:t>
            </w:r>
            <w:r w:rsidRPr="00B464F9">
              <w:rPr>
                <w:rFonts w:ascii="Book Antiqua" w:hAnsi="Book Antiqua"/>
                <w:sz w:val="23"/>
                <w:szCs w:val="23"/>
              </w:rPr>
              <w:tab/>
              <w:t>5</w:t>
            </w:r>
          </w:p>
        </w:tc>
      </w:tr>
      <w:tr w:rsidR="00343204" w:rsidRPr="00B464F9" w:rsidTr="001347C4">
        <w:trPr>
          <w:trHeight w:val="545"/>
        </w:trPr>
        <w:tc>
          <w:tcPr>
            <w:tcW w:w="5583"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343204">
            <w:pPr>
              <w:numPr>
                <w:ilvl w:val="0"/>
                <w:numId w:val="6"/>
              </w:numPr>
              <w:tabs>
                <w:tab w:val="left" w:pos="720"/>
              </w:tabs>
              <w:spacing w:after="0" w:line="240" w:lineRule="auto"/>
              <w:rPr>
                <w:rFonts w:ascii="Book Antiqua" w:hAnsi="Book Antiqua"/>
                <w:sz w:val="23"/>
                <w:szCs w:val="23"/>
              </w:rPr>
            </w:pPr>
            <w:r w:rsidRPr="00B464F9">
              <w:rPr>
                <w:rFonts w:ascii="Book Antiqua" w:hAnsi="Book Antiqua"/>
                <w:sz w:val="23"/>
                <w:szCs w:val="23"/>
              </w:rPr>
              <w:t>Primjenljivost sadržaja teme u praksi</w:t>
            </w:r>
          </w:p>
        </w:tc>
        <w:tc>
          <w:tcPr>
            <w:tcW w:w="4158"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1347C4">
            <w:pPr>
              <w:numPr>
                <w:ilvl w:val="12"/>
                <w:numId w:val="0"/>
              </w:numPr>
              <w:jc w:val="center"/>
              <w:rPr>
                <w:rFonts w:ascii="Book Antiqua" w:hAnsi="Book Antiqua"/>
                <w:sz w:val="23"/>
                <w:szCs w:val="23"/>
              </w:rPr>
            </w:pPr>
            <w:r w:rsidRPr="00B464F9">
              <w:rPr>
                <w:rFonts w:ascii="Book Antiqua" w:hAnsi="Book Antiqua"/>
                <w:sz w:val="23"/>
                <w:szCs w:val="23"/>
              </w:rPr>
              <w:t>1</w:t>
            </w:r>
            <w:r w:rsidRPr="00B464F9">
              <w:rPr>
                <w:rFonts w:ascii="Book Antiqua" w:hAnsi="Book Antiqua"/>
                <w:sz w:val="23"/>
                <w:szCs w:val="23"/>
              </w:rPr>
              <w:tab/>
              <w:t>2</w:t>
            </w:r>
            <w:r w:rsidRPr="00B464F9">
              <w:rPr>
                <w:rFonts w:ascii="Book Antiqua" w:hAnsi="Book Antiqua"/>
                <w:sz w:val="23"/>
                <w:szCs w:val="23"/>
              </w:rPr>
              <w:tab/>
              <w:t>3</w:t>
            </w:r>
            <w:r w:rsidRPr="00B464F9">
              <w:rPr>
                <w:rFonts w:ascii="Book Antiqua" w:hAnsi="Book Antiqua"/>
                <w:sz w:val="23"/>
                <w:szCs w:val="23"/>
              </w:rPr>
              <w:tab/>
              <w:t>4</w:t>
            </w:r>
            <w:r w:rsidRPr="00B464F9">
              <w:rPr>
                <w:rFonts w:ascii="Book Antiqua" w:hAnsi="Book Antiqua"/>
                <w:sz w:val="23"/>
                <w:szCs w:val="23"/>
              </w:rPr>
              <w:tab/>
              <w:t>5</w:t>
            </w:r>
          </w:p>
        </w:tc>
      </w:tr>
      <w:tr w:rsidR="00343204" w:rsidRPr="00B464F9" w:rsidTr="001347C4">
        <w:trPr>
          <w:trHeight w:val="544"/>
        </w:trPr>
        <w:tc>
          <w:tcPr>
            <w:tcW w:w="5583"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343204">
            <w:pPr>
              <w:numPr>
                <w:ilvl w:val="0"/>
                <w:numId w:val="6"/>
              </w:numPr>
              <w:tabs>
                <w:tab w:val="left" w:pos="720"/>
              </w:tabs>
              <w:spacing w:after="0" w:line="240" w:lineRule="auto"/>
              <w:rPr>
                <w:rFonts w:ascii="Book Antiqua" w:hAnsi="Book Antiqua"/>
                <w:sz w:val="23"/>
                <w:szCs w:val="23"/>
              </w:rPr>
            </w:pPr>
            <w:r w:rsidRPr="00B464F9">
              <w:rPr>
                <w:rFonts w:ascii="Book Antiqua" w:hAnsi="Book Antiqua"/>
                <w:sz w:val="23"/>
                <w:szCs w:val="23"/>
              </w:rPr>
              <w:t>Organizacija osposobljavanja</w:t>
            </w:r>
          </w:p>
        </w:tc>
        <w:tc>
          <w:tcPr>
            <w:tcW w:w="4158"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1347C4">
            <w:pPr>
              <w:numPr>
                <w:ilvl w:val="12"/>
                <w:numId w:val="0"/>
              </w:numPr>
              <w:jc w:val="center"/>
              <w:rPr>
                <w:rFonts w:ascii="Book Antiqua" w:hAnsi="Book Antiqua"/>
                <w:sz w:val="23"/>
                <w:szCs w:val="23"/>
              </w:rPr>
            </w:pPr>
            <w:r w:rsidRPr="00B464F9">
              <w:rPr>
                <w:rFonts w:ascii="Book Antiqua" w:hAnsi="Book Antiqua"/>
                <w:sz w:val="23"/>
                <w:szCs w:val="23"/>
              </w:rPr>
              <w:t>1</w:t>
            </w:r>
            <w:r w:rsidRPr="00B464F9">
              <w:rPr>
                <w:rFonts w:ascii="Book Antiqua" w:hAnsi="Book Antiqua"/>
                <w:sz w:val="23"/>
                <w:szCs w:val="23"/>
              </w:rPr>
              <w:tab/>
              <w:t>2</w:t>
            </w:r>
            <w:r w:rsidRPr="00B464F9">
              <w:rPr>
                <w:rFonts w:ascii="Book Antiqua" w:hAnsi="Book Antiqua"/>
                <w:sz w:val="23"/>
                <w:szCs w:val="23"/>
              </w:rPr>
              <w:tab/>
              <w:t>3</w:t>
            </w:r>
            <w:r w:rsidRPr="00B464F9">
              <w:rPr>
                <w:rFonts w:ascii="Book Antiqua" w:hAnsi="Book Antiqua"/>
                <w:sz w:val="23"/>
                <w:szCs w:val="23"/>
              </w:rPr>
              <w:tab/>
              <w:t>4</w:t>
            </w:r>
            <w:r w:rsidRPr="00B464F9">
              <w:rPr>
                <w:rFonts w:ascii="Book Antiqua" w:hAnsi="Book Antiqua"/>
                <w:sz w:val="23"/>
                <w:szCs w:val="23"/>
              </w:rPr>
              <w:tab/>
              <w:t>5</w:t>
            </w:r>
          </w:p>
        </w:tc>
      </w:tr>
      <w:tr w:rsidR="00343204" w:rsidRPr="00B464F9" w:rsidTr="001347C4">
        <w:trPr>
          <w:trHeight w:val="545"/>
        </w:trPr>
        <w:tc>
          <w:tcPr>
            <w:tcW w:w="5583"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343204">
            <w:pPr>
              <w:numPr>
                <w:ilvl w:val="0"/>
                <w:numId w:val="6"/>
              </w:numPr>
              <w:tabs>
                <w:tab w:val="left" w:pos="720"/>
              </w:tabs>
              <w:spacing w:after="0" w:line="240" w:lineRule="auto"/>
              <w:rPr>
                <w:rFonts w:ascii="Book Antiqua" w:hAnsi="Book Antiqua"/>
                <w:sz w:val="23"/>
                <w:szCs w:val="23"/>
              </w:rPr>
            </w:pPr>
            <w:r w:rsidRPr="00B464F9">
              <w:rPr>
                <w:rFonts w:ascii="Book Antiqua" w:hAnsi="Book Antiqua"/>
                <w:sz w:val="23"/>
                <w:szCs w:val="23"/>
              </w:rPr>
              <w:t>Sadržaj pisanog materijala</w:t>
            </w:r>
          </w:p>
        </w:tc>
        <w:tc>
          <w:tcPr>
            <w:tcW w:w="4158"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1347C4">
            <w:pPr>
              <w:numPr>
                <w:ilvl w:val="12"/>
                <w:numId w:val="0"/>
              </w:numPr>
              <w:jc w:val="center"/>
              <w:rPr>
                <w:rFonts w:ascii="Book Antiqua" w:hAnsi="Book Antiqua"/>
                <w:sz w:val="23"/>
                <w:szCs w:val="23"/>
              </w:rPr>
            </w:pPr>
            <w:r w:rsidRPr="00B464F9">
              <w:rPr>
                <w:rFonts w:ascii="Book Antiqua" w:hAnsi="Book Antiqua"/>
                <w:sz w:val="23"/>
                <w:szCs w:val="23"/>
              </w:rPr>
              <w:t>1</w:t>
            </w:r>
            <w:r w:rsidRPr="00B464F9">
              <w:rPr>
                <w:rFonts w:ascii="Book Antiqua" w:hAnsi="Book Antiqua"/>
                <w:sz w:val="23"/>
                <w:szCs w:val="23"/>
              </w:rPr>
              <w:tab/>
              <w:t>2</w:t>
            </w:r>
            <w:r w:rsidRPr="00B464F9">
              <w:rPr>
                <w:rFonts w:ascii="Book Antiqua" w:hAnsi="Book Antiqua"/>
                <w:sz w:val="23"/>
                <w:szCs w:val="23"/>
              </w:rPr>
              <w:tab/>
              <w:t>3</w:t>
            </w:r>
            <w:r w:rsidRPr="00B464F9">
              <w:rPr>
                <w:rFonts w:ascii="Book Antiqua" w:hAnsi="Book Antiqua"/>
                <w:sz w:val="23"/>
                <w:szCs w:val="23"/>
              </w:rPr>
              <w:tab/>
              <w:t>4</w:t>
            </w:r>
            <w:r w:rsidRPr="00B464F9">
              <w:rPr>
                <w:rFonts w:ascii="Book Antiqua" w:hAnsi="Book Antiqua"/>
                <w:sz w:val="23"/>
                <w:szCs w:val="23"/>
              </w:rPr>
              <w:tab/>
              <w:t>5</w:t>
            </w:r>
          </w:p>
        </w:tc>
      </w:tr>
      <w:tr w:rsidR="00343204" w:rsidRPr="00B464F9" w:rsidTr="001347C4">
        <w:trPr>
          <w:trHeight w:val="545"/>
        </w:trPr>
        <w:tc>
          <w:tcPr>
            <w:tcW w:w="5583"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343204">
            <w:pPr>
              <w:numPr>
                <w:ilvl w:val="0"/>
                <w:numId w:val="6"/>
              </w:numPr>
              <w:tabs>
                <w:tab w:val="left" w:pos="720"/>
              </w:tabs>
              <w:spacing w:after="0" w:line="240" w:lineRule="auto"/>
              <w:rPr>
                <w:rFonts w:ascii="Book Antiqua" w:hAnsi="Book Antiqua"/>
                <w:sz w:val="23"/>
                <w:szCs w:val="23"/>
              </w:rPr>
            </w:pPr>
            <w:r w:rsidRPr="00B464F9">
              <w:rPr>
                <w:rFonts w:ascii="Book Antiqua" w:hAnsi="Book Antiqua"/>
                <w:sz w:val="23"/>
                <w:szCs w:val="23"/>
              </w:rPr>
              <w:t>Ispunjenost Vaših očekivanja</w:t>
            </w:r>
          </w:p>
        </w:tc>
        <w:tc>
          <w:tcPr>
            <w:tcW w:w="4158"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1347C4">
            <w:pPr>
              <w:numPr>
                <w:ilvl w:val="12"/>
                <w:numId w:val="0"/>
              </w:numPr>
              <w:jc w:val="center"/>
              <w:rPr>
                <w:rFonts w:ascii="Book Antiqua" w:hAnsi="Book Antiqua"/>
                <w:sz w:val="23"/>
                <w:szCs w:val="23"/>
              </w:rPr>
            </w:pPr>
            <w:r w:rsidRPr="00B464F9">
              <w:rPr>
                <w:rFonts w:ascii="Book Antiqua" w:hAnsi="Book Antiqua"/>
                <w:sz w:val="23"/>
                <w:szCs w:val="23"/>
              </w:rPr>
              <w:t>1</w:t>
            </w:r>
            <w:r w:rsidRPr="00B464F9">
              <w:rPr>
                <w:rFonts w:ascii="Book Antiqua" w:hAnsi="Book Antiqua"/>
                <w:sz w:val="23"/>
                <w:szCs w:val="23"/>
              </w:rPr>
              <w:tab/>
              <w:t>2</w:t>
            </w:r>
            <w:r w:rsidRPr="00B464F9">
              <w:rPr>
                <w:rFonts w:ascii="Book Antiqua" w:hAnsi="Book Antiqua"/>
                <w:sz w:val="23"/>
                <w:szCs w:val="23"/>
              </w:rPr>
              <w:tab/>
              <w:t>3</w:t>
            </w:r>
            <w:r w:rsidRPr="00B464F9">
              <w:rPr>
                <w:rFonts w:ascii="Book Antiqua" w:hAnsi="Book Antiqua"/>
                <w:sz w:val="23"/>
                <w:szCs w:val="23"/>
              </w:rPr>
              <w:tab/>
              <w:t>4</w:t>
            </w:r>
            <w:r w:rsidRPr="00B464F9">
              <w:rPr>
                <w:rFonts w:ascii="Book Antiqua" w:hAnsi="Book Antiqua"/>
                <w:sz w:val="23"/>
                <w:szCs w:val="23"/>
              </w:rPr>
              <w:tab/>
              <w:t>5</w:t>
            </w:r>
          </w:p>
        </w:tc>
      </w:tr>
      <w:tr w:rsidR="00343204" w:rsidRPr="00B464F9" w:rsidTr="001347C4">
        <w:trPr>
          <w:trHeight w:val="545"/>
        </w:trPr>
        <w:tc>
          <w:tcPr>
            <w:tcW w:w="5583"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343204">
            <w:pPr>
              <w:numPr>
                <w:ilvl w:val="0"/>
                <w:numId w:val="6"/>
              </w:numPr>
              <w:tabs>
                <w:tab w:val="left" w:pos="720"/>
              </w:tabs>
              <w:spacing w:after="0" w:line="240" w:lineRule="auto"/>
              <w:rPr>
                <w:rFonts w:ascii="Book Antiqua" w:hAnsi="Book Antiqua"/>
                <w:sz w:val="23"/>
                <w:szCs w:val="23"/>
              </w:rPr>
            </w:pPr>
            <w:r w:rsidRPr="00B464F9">
              <w:rPr>
                <w:rFonts w:ascii="Book Antiqua" w:hAnsi="Book Antiqua"/>
                <w:sz w:val="23"/>
                <w:szCs w:val="23"/>
              </w:rPr>
              <w:t>Ocjena osposobljavanja u cjelini</w:t>
            </w:r>
          </w:p>
        </w:tc>
        <w:tc>
          <w:tcPr>
            <w:tcW w:w="4158" w:type="dxa"/>
            <w:tcBorders>
              <w:top w:val="single" w:sz="6" w:space="0" w:color="auto"/>
              <w:left w:val="single" w:sz="6" w:space="0" w:color="auto"/>
              <w:bottom w:val="single" w:sz="6" w:space="0" w:color="auto"/>
              <w:right w:val="single" w:sz="6" w:space="0" w:color="auto"/>
            </w:tcBorders>
            <w:vAlign w:val="center"/>
          </w:tcPr>
          <w:p w:rsidR="00343204" w:rsidRPr="00B464F9" w:rsidRDefault="00343204" w:rsidP="001347C4">
            <w:pPr>
              <w:jc w:val="center"/>
              <w:rPr>
                <w:rFonts w:ascii="Book Antiqua" w:hAnsi="Book Antiqua"/>
                <w:sz w:val="23"/>
                <w:szCs w:val="23"/>
              </w:rPr>
            </w:pPr>
            <w:r w:rsidRPr="00B464F9">
              <w:rPr>
                <w:rFonts w:ascii="Book Antiqua" w:hAnsi="Book Antiqua"/>
                <w:sz w:val="23"/>
                <w:szCs w:val="23"/>
              </w:rPr>
              <w:t>1</w:t>
            </w:r>
            <w:r w:rsidRPr="00B464F9">
              <w:rPr>
                <w:rFonts w:ascii="Book Antiqua" w:hAnsi="Book Antiqua"/>
                <w:sz w:val="23"/>
                <w:szCs w:val="23"/>
              </w:rPr>
              <w:tab/>
              <w:t>2</w:t>
            </w:r>
            <w:r w:rsidRPr="00B464F9">
              <w:rPr>
                <w:rFonts w:ascii="Book Antiqua" w:hAnsi="Book Antiqua"/>
                <w:sz w:val="23"/>
                <w:szCs w:val="23"/>
              </w:rPr>
              <w:tab/>
              <w:t>3</w:t>
            </w:r>
            <w:r w:rsidRPr="00B464F9">
              <w:rPr>
                <w:rFonts w:ascii="Book Antiqua" w:hAnsi="Book Antiqua"/>
                <w:sz w:val="23"/>
                <w:szCs w:val="23"/>
              </w:rPr>
              <w:tab/>
              <w:t>4</w:t>
            </w:r>
            <w:r w:rsidRPr="00B464F9">
              <w:rPr>
                <w:rFonts w:ascii="Book Antiqua" w:hAnsi="Book Antiqua"/>
                <w:sz w:val="23"/>
                <w:szCs w:val="23"/>
              </w:rPr>
              <w:tab/>
              <w:t>5</w:t>
            </w:r>
          </w:p>
        </w:tc>
      </w:tr>
    </w:tbl>
    <w:p w:rsidR="00343204" w:rsidRPr="00B464F9" w:rsidRDefault="00343204" w:rsidP="00343204">
      <w:pP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r w:rsidRPr="00B464F9">
        <w:rPr>
          <w:rFonts w:ascii="Book Antiqua" w:hAnsi="Book Antiqua"/>
          <w:sz w:val="23"/>
          <w:szCs w:val="23"/>
        </w:rPr>
        <w:t>7. Koje su dobre strane ovog osposobljavanja?</w:t>
      </w: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r w:rsidRPr="00B464F9">
        <w:rPr>
          <w:rFonts w:ascii="Book Antiqua" w:hAnsi="Book Antiqua"/>
          <w:sz w:val="23"/>
          <w:szCs w:val="23"/>
        </w:rPr>
        <w:lastRenderedPageBreak/>
        <w:t>8. Koji su nedostaci ovog osposobljavanja?</w:t>
      </w: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pBdr>
          <w:top w:val="single" w:sz="6" w:space="1" w:color="auto"/>
          <w:left w:val="single" w:sz="6" w:space="4" w:color="auto"/>
          <w:bottom w:val="single" w:sz="6" w:space="1" w:color="auto"/>
          <w:right w:val="single" w:sz="6" w:space="0" w:color="auto"/>
        </w:pBdr>
        <w:rPr>
          <w:rFonts w:ascii="Book Antiqua" w:hAnsi="Book Antiqua"/>
          <w:sz w:val="23"/>
          <w:szCs w:val="23"/>
        </w:rPr>
      </w:pPr>
    </w:p>
    <w:p w:rsidR="00343204" w:rsidRPr="00B464F9" w:rsidRDefault="00343204" w:rsidP="00343204">
      <w:pPr>
        <w:rPr>
          <w:rFonts w:ascii="Book Antiqua" w:hAnsi="Book Antiqua"/>
          <w:b/>
          <w:bCs/>
          <w:sz w:val="23"/>
          <w:szCs w:val="23"/>
        </w:rPr>
      </w:pPr>
      <w:r w:rsidRPr="00B464F9">
        <w:rPr>
          <w:rFonts w:ascii="Book Antiqua" w:hAnsi="Book Antiqua"/>
          <w:sz w:val="23"/>
          <w:szCs w:val="23"/>
        </w:rPr>
        <w:t>Najljepša vam hvala!</w:t>
      </w:r>
    </w:p>
    <w:p w:rsidR="00343204" w:rsidRPr="001045AF" w:rsidRDefault="00343204" w:rsidP="00343204">
      <w:pPr>
        <w:pStyle w:val="Tijeloteksta"/>
        <w:ind w:right="-52"/>
        <w:rPr>
          <w:rFonts w:ascii="Book Antiqua" w:hAnsi="Book Antiqua"/>
          <w:b/>
          <w:bCs/>
          <w:color w:val="auto"/>
          <w:sz w:val="23"/>
          <w:szCs w:val="23"/>
        </w:rPr>
      </w:pPr>
    </w:p>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Default="00343204"/>
    <w:p w:rsidR="00343204" w:rsidRPr="00A45C97" w:rsidRDefault="00343204" w:rsidP="00343204">
      <w:pPr>
        <w:pStyle w:val="Naslov1"/>
        <w:spacing w:before="0" w:after="0"/>
        <w:ind w:left="426" w:right="427"/>
        <w:rPr>
          <w:rFonts w:ascii="Book Antiqua" w:hAnsi="Book Antiqua"/>
          <w:sz w:val="24"/>
          <w:szCs w:val="24"/>
        </w:rPr>
      </w:pPr>
      <w:r w:rsidRPr="00A45C97">
        <w:rPr>
          <w:rFonts w:ascii="Book Antiqua" w:hAnsi="Book Antiqua"/>
          <w:sz w:val="24"/>
          <w:szCs w:val="24"/>
        </w:rPr>
        <w:lastRenderedPageBreak/>
        <w:t>BILJEŠKA O SUSRETU SUPERVIZIJSKE GRUPE</w:t>
      </w:r>
    </w:p>
    <w:p w:rsidR="00343204" w:rsidRPr="00A45C97" w:rsidRDefault="00343204" w:rsidP="00343204">
      <w:pPr>
        <w:pStyle w:val="Naslov1"/>
        <w:spacing w:before="0" w:after="0"/>
        <w:rPr>
          <w:rFonts w:ascii="Book Antiqua" w:hAnsi="Book Antiqua"/>
          <w:sz w:val="22"/>
          <w:szCs w:val="22"/>
        </w:rPr>
      </w:pPr>
    </w:p>
    <w:p w:rsidR="00343204" w:rsidRPr="00A45C97" w:rsidRDefault="00343204" w:rsidP="00343204">
      <w:pPr>
        <w:spacing w:after="0" w:line="240" w:lineRule="auto"/>
        <w:rPr>
          <w:rFonts w:ascii="Book Antiqua" w:hAnsi="Book Antiqua"/>
        </w:rPr>
      </w:pPr>
    </w:p>
    <w:p w:rsidR="00343204" w:rsidRPr="00A45C97" w:rsidRDefault="00343204" w:rsidP="00343204">
      <w:pPr>
        <w:spacing w:after="0" w:line="240" w:lineRule="auto"/>
        <w:rPr>
          <w:rFonts w:ascii="Book Antiqua" w:hAnsi="Book Antiqua"/>
          <w:b/>
          <w:bCs/>
        </w:rPr>
      </w:pPr>
      <w:r w:rsidRPr="00A45C97">
        <w:rPr>
          <w:rFonts w:ascii="Book Antiqua" w:hAnsi="Book Antiqua"/>
          <w:b/>
          <w:bCs/>
        </w:rPr>
        <w:t>SUPERVIZOR:</w:t>
      </w: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r w:rsidRPr="00A45C97">
        <w:rPr>
          <w:rFonts w:ascii="Book Antiqua" w:hAnsi="Book Antiqua"/>
          <w:b/>
          <w:bCs/>
        </w:rPr>
        <w:t>DATUM, VRIJEME I MJESTO ODRŽAVANJA:</w:t>
      </w: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r w:rsidRPr="00A45C97">
        <w:rPr>
          <w:rFonts w:ascii="Book Antiqua" w:hAnsi="Book Antiqua"/>
          <w:b/>
          <w:bCs/>
        </w:rPr>
        <w:t>TRAJANJE GRUPNE SUPERVIZIJE U SATIMA:</w:t>
      </w: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r w:rsidRPr="00A45C97">
        <w:rPr>
          <w:rFonts w:ascii="Book Antiqua" w:hAnsi="Book Antiqua"/>
          <w:b/>
          <w:bCs/>
        </w:rPr>
        <w:t>REDNI BROJ SUPERVIZIJKOG SUSRETA:</w:t>
      </w: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rPr>
          <w:rFonts w:ascii="Book Antiqua" w:hAnsi="Book Antiqua"/>
          <w:b/>
          <w:bCs/>
        </w:rPr>
      </w:pPr>
    </w:p>
    <w:p w:rsidR="00343204" w:rsidRPr="00A45C97" w:rsidRDefault="00343204" w:rsidP="00343204">
      <w:pPr>
        <w:spacing w:after="0" w:line="240" w:lineRule="auto"/>
        <w:jc w:val="center"/>
        <w:rPr>
          <w:rFonts w:ascii="Book Antiqua" w:hAnsi="Book Antiqua"/>
          <w:b/>
          <w:bCs/>
        </w:rPr>
      </w:pPr>
      <w:r w:rsidRPr="00A45C97">
        <w:rPr>
          <w:rFonts w:ascii="Book Antiqua" w:hAnsi="Book Antiqua"/>
          <w:b/>
          <w:bCs/>
        </w:rPr>
        <w:t>POPIS PRISUTNIH:</w:t>
      </w:r>
    </w:p>
    <w:p w:rsidR="00343204" w:rsidRPr="00A45C97" w:rsidRDefault="00343204" w:rsidP="00343204">
      <w:pPr>
        <w:spacing w:after="0" w:line="240" w:lineRule="auto"/>
        <w:jc w:val="center"/>
        <w:rPr>
          <w:rFonts w:ascii="Book Antiqua" w:hAnsi="Book Antiqua"/>
          <w:b/>
          <w:bC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1594"/>
        <w:gridCol w:w="2224"/>
        <w:gridCol w:w="5003"/>
      </w:tblGrid>
      <w:tr w:rsidR="00343204" w:rsidRPr="000431FC" w:rsidTr="001347C4">
        <w:trPr>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90"/>
              <w:jc w:val="center"/>
              <w:rPr>
                <w:rFonts w:ascii="Book Antiqua" w:hAnsi="Book Antiqua"/>
                <w:b/>
                <w:bCs/>
              </w:rPr>
            </w:pPr>
            <w:r w:rsidRPr="000431FC">
              <w:rPr>
                <w:rFonts w:ascii="Book Antiqua" w:hAnsi="Book Antiqua"/>
                <w:b/>
                <w:bCs/>
              </w:rPr>
              <w:t>R.B.</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center"/>
              <w:rPr>
                <w:rFonts w:ascii="Book Antiqua" w:hAnsi="Book Antiqua"/>
                <w:b/>
                <w:bCs/>
              </w:rPr>
            </w:pPr>
            <w:r w:rsidRPr="000431FC">
              <w:rPr>
                <w:rFonts w:ascii="Book Antiqua" w:hAnsi="Book Antiqua"/>
                <w:b/>
                <w:bCs/>
              </w:rPr>
              <w:t>IME</w:t>
            </w: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center"/>
              <w:rPr>
                <w:rFonts w:ascii="Book Antiqua" w:hAnsi="Book Antiqua"/>
                <w:b/>
                <w:bCs/>
              </w:rPr>
            </w:pPr>
            <w:r w:rsidRPr="000431FC">
              <w:rPr>
                <w:rFonts w:ascii="Book Antiqua" w:hAnsi="Book Antiqua"/>
                <w:b/>
                <w:bCs/>
              </w:rPr>
              <w:t>PREZIME</w:t>
            </w: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center"/>
              <w:rPr>
                <w:rFonts w:ascii="Book Antiqua" w:hAnsi="Book Antiqua"/>
                <w:b/>
                <w:bCs/>
              </w:rPr>
            </w:pPr>
            <w:r w:rsidRPr="000431FC">
              <w:rPr>
                <w:rFonts w:ascii="Book Antiqua" w:hAnsi="Book Antiqua"/>
                <w:b/>
                <w:bCs/>
              </w:rPr>
              <w:t>USTANOVA / PODUZEĆE/UDR</w:t>
            </w:r>
            <w:r>
              <w:rPr>
                <w:rFonts w:ascii="Book Antiqua" w:hAnsi="Book Antiqua"/>
                <w:b/>
                <w:bCs/>
              </w:rPr>
              <w:t>U</w:t>
            </w:r>
            <w:r w:rsidRPr="000431FC">
              <w:rPr>
                <w:rFonts w:ascii="Book Antiqua" w:hAnsi="Book Antiqua"/>
                <w:b/>
                <w:bCs/>
              </w:rPr>
              <w:t xml:space="preserve">GA </w:t>
            </w: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1.</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2.</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3.</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4.</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5.</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6.</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7.</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r>
      <w:tr w:rsidR="00343204" w:rsidRPr="000431FC" w:rsidTr="001347C4">
        <w:trPr>
          <w:trHeight w:val="510"/>
          <w:jc w:val="center"/>
        </w:trPr>
        <w:tc>
          <w:tcPr>
            <w:tcW w:w="926"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ind w:left="360"/>
              <w:jc w:val="both"/>
              <w:rPr>
                <w:rFonts w:ascii="Book Antiqua" w:hAnsi="Book Antiqua"/>
                <w:b/>
                <w:bCs/>
              </w:rPr>
            </w:pPr>
          </w:p>
          <w:p w:rsidR="00343204" w:rsidRPr="000431FC" w:rsidRDefault="00343204" w:rsidP="001347C4">
            <w:pPr>
              <w:spacing w:after="0" w:line="240" w:lineRule="auto"/>
              <w:ind w:left="360"/>
              <w:jc w:val="both"/>
              <w:rPr>
                <w:rFonts w:ascii="Book Antiqua" w:hAnsi="Book Antiqua"/>
                <w:b/>
                <w:bCs/>
              </w:rPr>
            </w:pPr>
            <w:r w:rsidRPr="000431FC">
              <w:rPr>
                <w:rFonts w:ascii="Book Antiqua" w:hAnsi="Book Antiqua"/>
                <w:b/>
                <w:bCs/>
              </w:rPr>
              <w:t>8.</w:t>
            </w:r>
          </w:p>
        </w:tc>
        <w:tc>
          <w:tcPr>
            <w:tcW w:w="159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2224"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c>
          <w:tcPr>
            <w:tcW w:w="5003" w:type="dxa"/>
            <w:tcBorders>
              <w:top w:val="single" w:sz="4" w:space="0" w:color="auto"/>
              <w:left w:val="single" w:sz="4" w:space="0" w:color="auto"/>
              <w:bottom w:val="single" w:sz="4" w:space="0" w:color="auto"/>
              <w:right w:val="single" w:sz="4" w:space="0" w:color="auto"/>
            </w:tcBorders>
          </w:tcPr>
          <w:p w:rsidR="00343204" w:rsidRPr="000431FC" w:rsidRDefault="00343204" w:rsidP="001347C4">
            <w:pPr>
              <w:spacing w:after="0" w:line="240" w:lineRule="auto"/>
              <w:jc w:val="both"/>
              <w:rPr>
                <w:rFonts w:ascii="Book Antiqua" w:hAnsi="Book Antiqua"/>
                <w:b/>
                <w:bCs/>
              </w:rPr>
            </w:pPr>
          </w:p>
        </w:tc>
      </w:tr>
    </w:tbl>
    <w:p w:rsidR="00343204" w:rsidRPr="00A45C97" w:rsidRDefault="00343204" w:rsidP="00343204">
      <w:pPr>
        <w:spacing w:after="0" w:line="240" w:lineRule="auto"/>
        <w:rPr>
          <w:rFonts w:ascii="Book Antiqua" w:hAnsi="Book Antiqua"/>
        </w:rPr>
      </w:pPr>
    </w:p>
    <w:p w:rsidR="00343204" w:rsidRDefault="00343204"/>
    <w:sectPr w:rsidR="00343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7" w:usb1="08070000" w:usb2="00000010" w:usb3="00000000" w:csb0="0002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9A8"/>
    <w:multiLevelType w:val="hybridMultilevel"/>
    <w:tmpl w:val="06E61DA2"/>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04670063"/>
    <w:multiLevelType w:val="hybridMultilevel"/>
    <w:tmpl w:val="DA625E4A"/>
    <w:lvl w:ilvl="0" w:tplc="2578F9E8">
      <w:start w:val="2"/>
      <w:numFmt w:val="bullet"/>
      <w:lvlText w:val="-"/>
      <w:lvlJc w:val="left"/>
      <w:pPr>
        <w:ind w:left="360" w:hanging="360"/>
      </w:pPr>
      <w:rPr>
        <w:rFonts w:ascii="Times-Bold" w:eastAsiaTheme="minorHAnsi" w:hAnsi="Times-Bold" w:cs="Times-Bold"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2AE84C3B"/>
    <w:multiLevelType w:val="hybridMultilevel"/>
    <w:tmpl w:val="B62AE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2E338C"/>
    <w:multiLevelType w:val="hybridMultilevel"/>
    <w:tmpl w:val="F6443C92"/>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15:restartNumberingAfterBreak="0">
    <w:nsid w:val="4CF2274E"/>
    <w:multiLevelType w:val="hybridMultilevel"/>
    <w:tmpl w:val="48428C3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9B52DD6"/>
    <w:multiLevelType w:val="hybridMultilevel"/>
    <w:tmpl w:val="57F4B806"/>
    <w:lvl w:ilvl="0" w:tplc="45ECE13C">
      <w:numFmt w:val="bullet"/>
      <w:lvlText w:val="–"/>
      <w:lvlJc w:val="left"/>
      <w:pPr>
        <w:ind w:left="360" w:hanging="360"/>
      </w:pPr>
      <w:rPr>
        <w:rFonts w:ascii="Times-Roman" w:eastAsiaTheme="minorHAnsi" w:hAnsi="Times-Roman" w:cs="Times-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 w15:restartNumberingAfterBreak="0">
    <w:nsid w:val="61F825E4"/>
    <w:multiLevelType w:val="multilevel"/>
    <w:tmpl w:val="A18873A2"/>
    <w:lvl w:ilvl="0">
      <w:start w:val="1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15:restartNumberingAfterBreak="0">
    <w:nsid w:val="793B3101"/>
    <w:multiLevelType w:val="hybridMultilevel"/>
    <w:tmpl w:val="72E4F87E"/>
    <w:lvl w:ilvl="0" w:tplc="1046C45C">
      <w:start w:val="3"/>
      <w:numFmt w:val="bullet"/>
      <w:lvlText w:val="-"/>
      <w:lvlJc w:val="left"/>
      <w:pPr>
        <w:tabs>
          <w:tab w:val="num" w:pos="725"/>
        </w:tabs>
        <w:ind w:left="725" w:hanging="360"/>
      </w:pPr>
      <w:rPr>
        <w:rFonts w:ascii="Arial" w:eastAsia="Times New Roman" w:hAnsi="Arial" w:hint="default"/>
      </w:rPr>
    </w:lvl>
    <w:lvl w:ilvl="1" w:tplc="041A0003">
      <w:start w:val="1"/>
      <w:numFmt w:val="bullet"/>
      <w:lvlText w:val="o"/>
      <w:lvlJc w:val="left"/>
      <w:pPr>
        <w:tabs>
          <w:tab w:val="num" w:pos="1445"/>
        </w:tabs>
        <w:ind w:left="1445" w:hanging="360"/>
      </w:pPr>
      <w:rPr>
        <w:rFonts w:ascii="Courier New" w:hAnsi="Courier New" w:cs="Courier New" w:hint="default"/>
      </w:rPr>
    </w:lvl>
    <w:lvl w:ilvl="2" w:tplc="041A0005">
      <w:start w:val="1"/>
      <w:numFmt w:val="bullet"/>
      <w:lvlText w:val=""/>
      <w:lvlJc w:val="left"/>
      <w:pPr>
        <w:tabs>
          <w:tab w:val="num" w:pos="2165"/>
        </w:tabs>
        <w:ind w:left="2165" w:hanging="360"/>
      </w:pPr>
      <w:rPr>
        <w:rFonts w:ascii="Wingdings" w:hAnsi="Wingdings" w:cs="Wingdings" w:hint="default"/>
      </w:rPr>
    </w:lvl>
    <w:lvl w:ilvl="3" w:tplc="041A0001">
      <w:start w:val="1"/>
      <w:numFmt w:val="bullet"/>
      <w:lvlText w:val=""/>
      <w:lvlJc w:val="left"/>
      <w:pPr>
        <w:tabs>
          <w:tab w:val="num" w:pos="2885"/>
        </w:tabs>
        <w:ind w:left="2885" w:hanging="360"/>
      </w:pPr>
      <w:rPr>
        <w:rFonts w:ascii="Symbol" w:hAnsi="Symbol" w:cs="Symbol" w:hint="default"/>
      </w:rPr>
    </w:lvl>
    <w:lvl w:ilvl="4" w:tplc="041A0003">
      <w:start w:val="1"/>
      <w:numFmt w:val="bullet"/>
      <w:lvlText w:val="o"/>
      <w:lvlJc w:val="left"/>
      <w:pPr>
        <w:tabs>
          <w:tab w:val="num" w:pos="3605"/>
        </w:tabs>
        <w:ind w:left="3605" w:hanging="360"/>
      </w:pPr>
      <w:rPr>
        <w:rFonts w:ascii="Courier New" w:hAnsi="Courier New" w:cs="Courier New" w:hint="default"/>
      </w:rPr>
    </w:lvl>
    <w:lvl w:ilvl="5" w:tplc="041A0005">
      <w:start w:val="1"/>
      <w:numFmt w:val="bullet"/>
      <w:lvlText w:val=""/>
      <w:lvlJc w:val="left"/>
      <w:pPr>
        <w:tabs>
          <w:tab w:val="num" w:pos="4325"/>
        </w:tabs>
        <w:ind w:left="4325" w:hanging="360"/>
      </w:pPr>
      <w:rPr>
        <w:rFonts w:ascii="Wingdings" w:hAnsi="Wingdings" w:cs="Wingdings" w:hint="default"/>
      </w:rPr>
    </w:lvl>
    <w:lvl w:ilvl="6" w:tplc="041A0001">
      <w:start w:val="1"/>
      <w:numFmt w:val="bullet"/>
      <w:lvlText w:val=""/>
      <w:lvlJc w:val="left"/>
      <w:pPr>
        <w:tabs>
          <w:tab w:val="num" w:pos="5045"/>
        </w:tabs>
        <w:ind w:left="5045" w:hanging="360"/>
      </w:pPr>
      <w:rPr>
        <w:rFonts w:ascii="Symbol" w:hAnsi="Symbol" w:cs="Symbol" w:hint="default"/>
      </w:rPr>
    </w:lvl>
    <w:lvl w:ilvl="7" w:tplc="041A0003">
      <w:start w:val="1"/>
      <w:numFmt w:val="bullet"/>
      <w:lvlText w:val="o"/>
      <w:lvlJc w:val="left"/>
      <w:pPr>
        <w:tabs>
          <w:tab w:val="num" w:pos="5765"/>
        </w:tabs>
        <w:ind w:left="5765" w:hanging="360"/>
      </w:pPr>
      <w:rPr>
        <w:rFonts w:ascii="Courier New" w:hAnsi="Courier New" w:cs="Courier New" w:hint="default"/>
      </w:rPr>
    </w:lvl>
    <w:lvl w:ilvl="8" w:tplc="041A0005">
      <w:start w:val="1"/>
      <w:numFmt w:val="bullet"/>
      <w:lvlText w:val=""/>
      <w:lvlJc w:val="left"/>
      <w:pPr>
        <w:tabs>
          <w:tab w:val="num" w:pos="6485"/>
        </w:tabs>
        <w:ind w:left="6485" w:hanging="360"/>
      </w:pPr>
      <w:rPr>
        <w:rFonts w:ascii="Wingdings" w:hAnsi="Wingdings" w:cs="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04"/>
    <w:rsid w:val="0032452B"/>
    <w:rsid w:val="00343204"/>
    <w:rsid w:val="00512FDC"/>
    <w:rsid w:val="006B72B7"/>
    <w:rsid w:val="00755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CFAB8-4AF8-499B-83D1-D7967596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04"/>
    <w:pPr>
      <w:spacing w:after="200" w:line="276" w:lineRule="auto"/>
    </w:pPr>
    <w:rPr>
      <w:rFonts w:eastAsiaTheme="minorEastAsia"/>
      <w:lang w:eastAsia="hr-HR"/>
    </w:rPr>
  </w:style>
  <w:style w:type="paragraph" w:styleId="Naslov1">
    <w:name w:val="heading 1"/>
    <w:basedOn w:val="Normal"/>
    <w:next w:val="Normal"/>
    <w:link w:val="Naslov1Char"/>
    <w:qFormat/>
    <w:rsid w:val="00343204"/>
    <w:pPr>
      <w:keepNext/>
      <w:spacing w:before="240" w:after="60" w:line="240" w:lineRule="auto"/>
      <w:jc w:val="center"/>
      <w:outlineLvl w:val="0"/>
    </w:pPr>
    <w:rPr>
      <w:rFonts w:ascii="Times New Roman" w:eastAsia="Times New Roman" w:hAnsi="Times New Roman" w:cs="Times New Roman"/>
      <w:b/>
      <w:bCs/>
      <w:kern w:val="32"/>
      <w:sz w:val="48"/>
      <w:szCs w:val="48"/>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43204"/>
    <w:pPr>
      <w:spacing w:after="0" w:line="240" w:lineRule="auto"/>
    </w:pPr>
    <w:rPr>
      <w:rFonts w:eastAsiaTheme="minorEastAsia"/>
      <w:lang w:eastAsia="hr-HR"/>
    </w:rPr>
  </w:style>
  <w:style w:type="paragraph" w:styleId="Odlomakpopisa">
    <w:name w:val="List Paragraph"/>
    <w:basedOn w:val="Normal"/>
    <w:uiPriority w:val="34"/>
    <w:qFormat/>
    <w:rsid w:val="00343204"/>
    <w:pPr>
      <w:ind w:left="720"/>
      <w:contextualSpacing/>
    </w:pPr>
  </w:style>
  <w:style w:type="paragraph" w:customStyle="1" w:styleId="Default">
    <w:name w:val="Default"/>
    <w:uiPriority w:val="99"/>
    <w:semiHidden/>
    <w:rsid w:val="00343204"/>
    <w:pPr>
      <w:autoSpaceDE w:val="0"/>
      <w:autoSpaceDN w:val="0"/>
      <w:adjustRightInd w:val="0"/>
      <w:spacing w:after="0" w:line="240" w:lineRule="auto"/>
    </w:pPr>
    <w:rPr>
      <w:rFonts w:ascii="Arial" w:eastAsiaTheme="minorEastAsia" w:hAnsi="Arial" w:cs="Arial"/>
      <w:color w:val="000000"/>
      <w:sz w:val="24"/>
      <w:szCs w:val="24"/>
      <w:lang w:eastAsia="hr-HR"/>
    </w:rPr>
  </w:style>
  <w:style w:type="table" w:styleId="Reetkatablice">
    <w:name w:val="Table Grid"/>
    <w:basedOn w:val="Obinatablica"/>
    <w:uiPriority w:val="59"/>
    <w:rsid w:val="00343204"/>
    <w:pPr>
      <w:spacing w:after="0" w:line="240" w:lineRule="auto"/>
    </w:pPr>
    <w:rPr>
      <w:rFonts w:eastAsiaTheme="minorEastAsia"/>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343204"/>
    <w:rPr>
      <w:rFonts w:ascii="Times New Roman" w:eastAsia="Times New Roman" w:hAnsi="Times New Roman" w:cs="Times New Roman"/>
      <w:b/>
      <w:bCs/>
      <w:kern w:val="32"/>
      <w:sz w:val="48"/>
      <w:szCs w:val="48"/>
      <w:lang w:val="en-GB"/>
    </w:rPr>
  </w:style>
  <w:style w:type="paragraph" w:styleId="Tijeloteksta">
    <w:name w:val="Body Text"/>
    <w:aliases w:val="uvlaka 2,uvlaka 3"/>
    <w:basedOn w:val="Normal"/>
    <w:link w:val="TijelotekstaChar"/>
    <w:rsid w:val="00343204"/>
    <w:pPr>
      <w:shd w:val="clear" w:color="auto" w:fill="FFFFFF"/>
      <w:spacing w:after="0" w:line="240" w:lineRule="auto"/>
      <w:ind w:left="72"/>
    </w:pPr>
    <w:rPr>
      <w:rFonts w:ascii="Times New Roman" w:eastAsia="Times New Roman" w:hAnsi="Times New Roman" w:cs="Times New Roman"/>
      <w:color w:val="FF0000"/>
      <w:sz w:val="24"/>
      <w:szCs w:val="24"/>
      <w:lang w:eastAsia="en-US"/>
    </w:rPr>
  </w:style>
  <w:style w:type="character" w:customStyle="1" w:styleId="TijelotekstaChar">
    <w:name w:val="Tijelo teksta Char"/>
    <w:aliases w:val="uvlaka 2 Char,uvlaka 3 Char"/>
    <w:basedOn w:val="Zadanifontodlomka"/>
    <w:link w:val="Tijeloteksta"/>
    <w:rsid w:val="00343204"/>
    <w:rPr>
      <w:rFonts w:ascii="Times New Roman" w:eastAsia="Times New Roman" w:hAnsi="Times New Roman" w:cs="Times New Roman"/>
      <w:color w:val="FF0000"/>
      <w:sz w:val="24"/>
      <w:szCs w:val="24"/>
      <w:shd w:val="clear" w:color="auto" w:fill="FFFFFF"/>
    </w:rPr>
  </w:style>
  <w:style w:type="paragraph" w:styleId="Uvuenotijeloteksta">
    <w:name w:val="Body Text Indent"/>
    <w:basedOn w:val="Normal"/>
    <w:link w:val="UvuenotijelotekstaChar"/>
    <w:rsid w:val="00343204"/>
    <w:pPr>
      <w:shd w:val="clear" w:color="auto" w:fill="FFFFFF"/>
      <w:spacing w:after="0" w:line="240" w:lineRule="auto"/>
      <w:jc w:val="both"/>
    </w:pPr>
    <w:rPr>
      <w:rFonts w:ascii="Times New Roman" w:eastAsia="Times New Roman" w:hAnsi="Times New Roman" w:cs="Times New Roman"/>
      <w:color w:val="000000"/>
      <w:sz w:val="24"/>
      <w:szCs w:val="24"/>
      <w:lang w:eastAsia="en-US"/>
    </w:rPr>
  </w:style>
  <w:style w:type="character" w:customStyle="1" w:styleId="UvuenotijelotekstaChar">
    <w:name w:val="Uvučeno tijelo teksta Char"/>
    <w:basedOn w:val="Zadanifontodlomka"/>
    <w:link w:val="Uvuenotijeloteksta"/>
    <w:rsid w:val="00343204"/>
    <w:rPr>
      <w:rFonts w:ascii="Times New Roman" w:eastAsia="Times New Roman" w:hAnsi="Times New Roman" w:cs="Times New Roman"/>
      <w:color w:val="000000"/>
      <w:sz w:val="24"/>
      <w:szCs w:val="24"/>
      <w:shd w:val="clear" w:color="auto" w:fill="FFFFFF"/>
    </w:rPr>
  </w:style>
  <w:style w:type="character" w:styleId="Referencakomentara">
    <w:name w:val="annotation reference"/>
    <w:uiPriority w:val="99"/>
    <w:semiHidden/>
    <w:unhideWhenUsed/>
    <w:rsid w:val="00343204"/>
    <w:rPr>
      <w:sz w:val="16"/>
      <w:szCs w:val="16"/>
    </w:rPr>
  </w:style>
  <w:style w:type="paragraph" w:styleId="Tekstkomentara">
    <w:name w:val="annotation text"/>
    <w:basedOn w:val="Normal"/>
    <w:link w:val="TekstkomentaraChar"/>
    <w:uiPriority w:val="99"/>
    <w:semiHidden/>
    <w:unhideWhenUsed/>
    <w:rsid w:val="00343204"/>
    <w:pPr>
      <w:spacing w:after="0" w:line="240" w:lineRule="auto"/>
    </w:pPr>
    <w:rPr>
      <w:rFonts w:ascii="Times New Roman" w:eastAsia="Times New Roman" w:hAnsi="Times New Roman" w:cs="Times New Roman"/>
      <w:sz w:val="20"/>
      <w:szCs w:val="20"/>
      <w:lang w:eastAsia="en-US"/>
    </w:rPr>
  </w:style>
  <w:style w:type="character" w:customStyle="1" w:styleId="TekstkomentaraChar">
    <w:name w:val="Tekst komentara Char"/>
    <w:basedOn w:val="Zadanifontodlomka"/>
    <w:link w:val="Tekstkomentara"/>
    <w:uiPriority w:val="99"/>
    <w:semiHidden/>
    <w:rsid w:val="00343204"/>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3432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3204"/>
    <w:rPr>
      <w:rFonts w:ascii="Segoe UI" w:eastAsiaTheme="minorEastAsia" w:hAnsi="Segoe UI" w:cs="Segoe UI"/>
      <w:sz w:val="18"/>
      <w:szCs w:val="18"/>
      <w:lang w:eastAsia="hr-HR"/>
    </w:rPr>
  </w:style>
  <w:style w:type="paragraph" w:styleId="Tijeloteksta3">
    <w:name w:val="Body Text 3"/>
    <w:basedOn w:val="Normal"/>
    <w:link w:val="Tijeloteksta3Char"/>
    <w:uiPriority w:val="99"/>
    <w:semiHidden/>
    <w:unhideWhenUsed/>
    <w:rsid w:val="00343204"/>
    <w:pPr>
      <w:spacing w:after="120"/>
    </w:pPr>
    <w:rPr>
      <w:sz w:val="16"/>
      <w:szCs w:val="16"/>
    </w:rPr>
  </w:style>
  <w:style w:type="character" w:customStyle="1" w:styleId="Tijeloteksta3Char">
    <w:name w:val="Tijelo teksta 3 Char"/>
    <w:basedOn w:val="Zadanifontodlomka"/>
    <w:link w:val="Tijeloteksta3"/>
    <w:uiPriority w:val="99"/>
    <w:semiHidden/>
    <w:rsid w:val="00343204"/>
    <w:rPr>
      <w:rFonts w:eastAsiaTheme="minorEastAsia"/>
      <w:sz w:val="16"/>
      <w:szCs w:val="16"/>
      <w:lang w:eastAsia="hr-HR"/>
    </w:rPr>
  </w:style>
  <w:style w:type="paragraph" w:customStyle="1" w:styleId="t-9-8-potpis">
    <w:name w:val="t-9-8-potpis"/>
    <w:basedOn w:val="Normal"/>
    <w:rsid w:val="00343204"/>
    <w:pPr>
      <w:spacing w:before="100" w:beforeAutospacing="1" w:after="100" w:afterAutospacing="1" w:line="240" w:lineRule="auto"/>
      <w:ind w:left="7344"/>
      <w:jc w:val="center"/>
    </w:pPr>
    <w:rPr>
      <w:rFonts w:ascii="Times New Roman" w:eastAsia="Times New Roman" w:hAnsi="Times New Roman" w:cs="Times New Roman"/>
      <w:sz w:val="24"/>
      <w:szCs w:val="24"/>
      <w:lang w:val="en-US" w:eastAsia="en-US"/>
    </w:rPr>
  </w:style>
  <w:style w:type="character" w:customStyle="1" w:styleId="bold1">
    <w:name w:val="bold1"/>
    <w:rsid w:val="00343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4073</Words>
  <Characters>23220</Characters>
  <Application>Microsoft Office Word</Application>
  <DocSecurity>0</DocSecurity>
  <Lines>193</Lines>
  <Paragraphs>54</Paragraphs>
  <ScaleCrop>false</ScaleCrop>
  <Company/>
  <LinksUpToDate>false</LinksUpToDate>
  <CharactersWithSpaces>27239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HKSR</dc:creator>
  <cp:keywords/>
  <dc:description/>
  <cp:lastModifiedBy>HKSR</cp:lastModifiedBy>
  <cp:revision>8</cp:revision>
  <dcterms:created xsi:type="dcterms:W3CDTF">2015-02-05T11:22:00Z</dcterms:created>
  <dcterms:modified xsi:type="dcterms:W3CDTF">2015-06-01T16:55:00Z</dcterms:modified>
</cp:coreProperties>
</file>